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6FBE" w:rsidRDefault="00BB6FBE" w:rsidP="002D5316">
      <w:pPr>
        <w:pStyle w:val="ConsPlusNormal"/>
        <w:jc w:val="right"/>
        <w:outlineLvl w:val="0"/>
      </w:pPr>
      <w:bookmarkStart w:id="0" w:name="_GoBack"/>
      <w:bookmarkEnd w:id="0"/>
      <w:r>
        <w:t>Утверждены</w:t>
      </w:r>
    </w:p>
    <w:p w:rsidR="00BB6FBE" w:rsidRDefault="00BB6FBE" w:rsidP="002D5316">
      <w:pPr>
        <w:pStyle w:val="ConsPlusNormal"/>
        <w:jc w:val="right"/>
      </w:pPr>
      <w:r>
        <w:t>Постановлением Правительства</w:t>
      </w:r>
    </w:p>
    <w:p w:rsidR="00BB6FBE" w:rsidRDefault="00BB6FBE" w:rsidP="002D5316">
      <w:pPr>
        <w:pStyle w:val="ConsPlusNormal"/>
        <w:jc w:val="right"/>
      </w:pPr>
      <w:r>
        <w:t>Российской Федерации</w:t>
      </w:r>
    </w:p>
    <w:p w:rsidR="00BB6FBE" w:rsidRDefault="00BB6FBE" w:rsidP="002D5316">
      <w:pPr>
        <w:pStyle w:val="ConsPlusNormal"/>
        <w:jc w:val="right"/>
      </w:pPr>
      <w:r>
        <w:t>от 27 декабря 2004 г. N 861</w:t>
      </w:r>
    </w:p>
    <w:p w:rsidR="00BB6FBE" w:rsidRDefault="00BB6FBE" w:rsidP="002D5316">
      <w:pPr>
        <w:pStyle w:val="ConsPlusNormal"/>
        <w:jc w:val="right"/>
      </w:pPr>
      <w:r>
        <w:t>(в редакции Постановления</w:t>
      </w:r>
    </w:p>
    <w:p w:rsidR="00BB6FBE" w:rsidRDefault="00BB6FBE" w:rsidP="002D5316">
      <w:pPr>
        <w:pStyle w:val="ConsPlusNormal"/>
        <w:jc w:val="right"/>
      </w:pPr>
      <w:r>
        <w:t>Правительства Российской Федерации</w:t>
      </w:r>
    </w:p>
    <w:p w:rsidR="00BB6FBE" w:rsidRDefault="00BB6FBE" w:rsidP="002D5316">
      <w:pPr>
        <w:pStyle w:val="ConsPlusNormal"/>
        <w:jc w:val="right"/>
      </w:pPr>
      <w:r>
        <w:t>от 21 марта 2007 г. N 168)</w:t>
      </w:r>
    </w:p>
    <w:p w:rsidR="00BB6FBE" w:rsidRDefault="00BB6FBE" w:rsidP="002D5316">
      <w:pPr>
        <w:pStyle w:val="ConsPlusNormal"/>
        <w:ind w:firstLine="540"/>
        <w:jc w:val="both"/>
      </w:pPr>
    </w:p>
    <w:p w:rsidR="00BB6FBE" w:rsidRDefault="00BB6FBE" w:rsidP="002D5316">
      <w:pPr>
        <w:pStyle w:val="ConsPlusNormal"/>
        <w:jc w:val="center"/>
        <w:rPr>
          <w:b/>
          <w:bCs/>
        </w:rPr>
      </w:pPr>
      <w:r>
        <w:rPr>
          <w:b/>
          <w:bCs/>
        </w:rPr>
        <w:t>ПРАВИЛА</w:t>
      </w:r>
    </w:p>
    <w:p w:rsidR="00BB6FBE" w:rsidRDefault="00BB6FBE" w:rsidP="002D5316">
      <w:pPr>
        <w:pStyle w:val="ConsPlusNormal"/>
        <w:jc w:val="center"/>
        <w:rPr>
          <w:b/>
          <w:bCs/>
        </w:rPr>
      </w:pPr>
      <w:r>
        <w:rPr>
          <w:b/>
          <w:bCs/>
        </w:rPr>
        <w:t>ТЕХНОЛОГИЧЕСКОГО ПРИСОЕДИНЕНИЯ ЭНЕРГОПРИНИМАЮЩИХ</w:t>
      </w:r>
    </w:p>
    <w:p w:rsidR="00BB6FBE" w:rsidRDefault="00BB6FBE" w:rsidP="002D5316">
      <w:pPr>
        <w:pStyle w:val="ConsPlusNormal"/>
        <w:jc w:val="center"/>
        <w:rPr>
          <w:b/>
          <w:bCs/>
        </w:rPr>
      </w:pPr>
      <w:r>
        <w:rPr>
          <w:b/>
          <w:bCs/>
        </w:rPr>
        <w:t>УСТРОЙСТВ ПОТРЕБИТЕЛЕЙ ЭЛЕКТРИЧЕСКОЙ ЭНЕРГИИ, ОБЪЕКТОВ ПО</w:t>
      </w:r>
    </w:p>
    <w:p w:rsidR="00BB6FBE" w:rsidRDefault="00BB6FBE" w:rsidP="002D5316">
      <w:pPr>
        <w:pStyle w:val="ConsPlusNormal"/>
        <w:jc w:val="center"/>
        <w:rPr>
          <w:b/>
          <w:bCs/>
        </w:rPr>
      </w:pPr>
      <w:r>
        <w:rPr>
          <w:b/>
          <w:bCs/>
        </w:rPr>
        <w:t>ПРОИЗВОДСТВУ ЭЛЕКТРИЧЕСКОЙ ЭНЕРГИИ, А ТАКЖЕ ОБЪЕКТОВ</w:t>
      </w:r>
    </w:p>
    <w:p w:rsidR="00BB6FBE" w:rsidRDefault="00BB6FBE" w:rsidP="002D5316">
      <w:pPr>
        <w:pStyle w:val="ConsPlusNormal"/>
        <w:jc w:val="center"/>
        <w:rPr>
          <w:b/>
          <w:bCs/>
        </w:rPr>
      </w:pPr>
      <w:r>
        <w:rPr>
          <w:b/>
          <w:bCs/>
        </w:rPr>
        <w:t>ЭЛЕКТРОСЕТЕВОГО ХОЗЯЙСТВА, ПРИНАДЛЕЖАЩИХ СЕТЕВЫМ</w:t>
      </w:r>
    </w:p>
    <w:p w:rsidR="00BB6FBE" w:rsidRDefault="00BB6FBE" w:rsidP="002D5316">
      <w:pPr>
        <w:pStyle w:val="ConsPlusNormal"/>
        <w:jc w:val="center"/>
        <w:rPr>
          <w:b/>
          <w:bCs/>
        </w:rPr>
      </w:pPr>
      <w:r>
        <w:rPr>
          <w:b/>
          <w:bCs/>
        </w:rPr>
        <w:t>ОРГАНИЗАЦИЯМ И ИНЫМ ЛИЦАМ, К ЭЛЕКТРИЧЕСКИМ СЕТЯМ</w:t>
      </w:r>
    </w:p>
    <w:p w:rsidR="00BB6FBE" w:rsidRDefault="00BB6FBE" w:rsidP="002D5316">
      <w:pPr>
        <w:pStyle w:val="ConsPlusNormal"/>
        <w:jc w:val="center"/>
      </w:pPr>
    </w:p>
    <w:p w:rsidR="00BB6FBE" w:rsidRDefault="00BB6FBE" w:rsidP="002D5316">
      <w:pPr>
        <w:pStyle w:val="ConsPlusNormal"/>
        <w:jc w:val="center"/>
      </w:pPr>
      <w:r>
        <w:t xml:space="preserve">(в ред. Постановлений Правительства РФ от 21.03.2007 </w:t>
      </w:r>
      <w:hyperlink r:id="rId4" w:history="1">
        <w:r>
          <w:rPr>
            <w:color w:val="0000FF"/>
          </w:rPr>
          <w:t>N 168</w:t>
        </w:r>
      </w:hyperlink>
      <w:r>
        <w:t>,</w:t>
      </w:r>
    </w:p>
    <w:p w:rsidR="00BB6FBE" w:rsidRDefault="00BB6FBE" w:rsidP="002D5316">
      <w:pPr>
        <w:pStyle w:val="ConsPlusNormal"/>
        <w:jc w:val="center"/>
      </w:pPr>
      <w:r>
        <w:t xml:space="preserve">от 14.02.2009 </w:t>
      </w:r>
      <w:hyperlink r:id="rId5" w:history="1">
        <w:r>
          <w:rPr>
            <w:color w:val="0000FF"/>
          </w:rPr>
          <w:t>N 118</w:t>
        </w:r>
      </w:hyperlink>
      <w:r>
        <w:t xml:space="preserve">, от 21.04.2009 </w:t>
      </w:r>
      <w:hyperlink r:id="rId6" w:history="1">
        <w:r>
          <w:rPr>
            <w:color w:val="0000FF"/>
          </w:rPr>
          <w:t>N 334</w:t>
        </w:r>
      </w:hyperlink>
      <w:r>
        <w:t>,</w:t>
      </w:r>
    </w:p>
    <w:p w:rsidR="00BB6FBE" w:rsidRDefault="00BB6FBE" w:rsidP="002D5316">
      <w:pPr>
        <w:pStyle w:val="ConsPlusNormal"/>
        <w:jc w:val="center"/>
      </w:pPr>
      <w:r>
        <w:t xml:space="preserve">от 24.09.2010 </w:t>
      </w:r>
      <w:hyperlink r:id="rId7" w:history="1">
        <w:r>
          <w:rPr>
            <w:color w:val="0000FF"/>
          </w:rPr>
          <w:t>N 759</w:t>
        </w:r>
      </w:hyperlink>
      <w:r>
        <w:t xml:space="preserve">, от 01.03.2011 </w:t>
      </w:r>
      <w:hyperlink r:id="rId8" w:history="1">
        <w:r>
          <w:rPr>
            <w:color w:val="0000FF"/>
          </w:rPr>
          <w:t>N 129</w:t>
        </w:r>
      </w:hyperlink>
      <w:r>
        <w:t>,</w:t>
      </w:r>
    </w:p>
    <w:p w:rsidR="00BB6FBE" w:rsidRDefault="00BB6FBE" w:rsidP="002D5316">
      <w:pPr>
        <w:pStyle w:val="ConsPlusNormal"/>
        <w:jc w:val="center"/>
      </w:pPr>
      <w:r>
        <w:t xml:space="preserve">от 29.12.2011 </w:t>
      </w:r>
      <w:hyperlink r:id="rId9" w:history="1">
        <w:r>
          <w:rPr>
            <w:color w:val="0000FF"/>
          </w:rPr>
          <w:t>N 1178</w:t>
        </w:r>
      </w:hyperlink>
      <w:r>
        <w:t xml:space="preserve">, от 04.05.2012 </w:t>
      </w:r>
      <w:hyperlink r:id="rId10" w:history="1">
        <w:r>
          <w:rPr>
            <w:color w:val="0000FF"/>
          </w:rPr>
          <w:t>N 442</w:t>
        </w:r>
      </w:hyperlink>
      <w:r>
        <w:t>,</w:t>
      </w:r>
    </w:p>
    <w:p w:rsidR="00BB6FBE" w:rsidRDefault="00BB6FBE" w:rsidP="002D5316">
      <w:pPr>
        <w:pStyle w:val="ConsPlusNormal"/>
        <w:jc w:val="center"/>
      </w:pPr>
      <w:r>
        <w:t xml:space="preserve">от 05.10.2012 </w:t>
      </w:r>
      <w:hyperlink r:id="rId11" w:history="1">
        <w:r>
          <w:rPr>
            <w:color w:val="0000FF"/>
          </w:rPr>
          <w:t>N 1015</w:t>
        </w:r>
      </w:hyperlink>
      <w:r>
        <w:t xml:space="preserve">, от 22.11.2012 </w:t>
      </w:r>
      <w:hyperlink r:id="rId12" w:history="1">
        <w:r>
          <w:rPr>
            <w:color w:val="0000FF"/>
          </w:rPr>
          <w:t>N 1209</w:t>
        </w:r>
      </w:hyperlink>
      <w:r>
        <w:t>,</w:t>
      </w:r>
    </w:p>
    <w:p w:rsidR="00BB6FBE" w:rsidRDefault="00BB6FBE" w:rsidP="002D5316">
      <w:pPr>
        <w:pStyle w:val="ConsPlusNormal"/>
        <w:jc w:val="center"/>
      </w:pPr>
      <w:r>
        <w:t xml:space="preserve">от 20.12.2012 </w:t>
      </w:r>
      <w:hyperlink r:id="rId13" w:history="1">
        <w:r>
          <w:rPr>
            <w:color w:val="0000FF"/>
          </w:rPr>
          <w:t>N 1354</w:t>
        </w:r>
      </w:hyperlink>
      <w:r>
        <w:t xml:space="preserve">, от 26.07.2013 </w:t>
      </w:r>
      <w:hyperlink r:id="rId14" w:history="1">
        <w:r>
          <w:rPr>
            <w:color w:val="0000FF"/>
          </w:rPr>
          <w:t>N 630</w:t>
        </w:r>
      </w:hyperlink>
      <w:r>
        <w:t>,</w:t>
      </w:r>
    </w:p>
    <w:p w:rsidR="00BB6FBE" w:rsidRDefault="00BB6FBE" w:rsidP="002D5316">
      <w:pPr>
        <w:pStyle w:val="ConsPlusNormal"/>
        <w:jc w:val="center"/>
      </w:pPr>
      <w:r>
        <w:t xml:space="preserve">от 29.07.2013 </w:t>
      </w:r>
      <w:hyperlink r:id="rId15" w:history="1">
        <w:r>
          <w:rPr>
            <w:color w:val="0000FF"/>
          </w:rPr>
          <w:t>N 640</w:t>
        </w:r>
      </w:hyperlink>
      <w:r>
        <w:t xml:space="preserve">, от 12.08.2013 </w:t>
      </w:r>
      <w:hyperlink r:id="rId16" w:history="1">
        <w:r>
          <w:rPr>
            <w:color w:val="0000FF"/>
          </w:rPr>
          <w:t>N 691</w:t>
        </w:r>
      </w:hyperlink>
      <w:r>
        <w:t>,</w:t>
      </w:r>
    </w:p>
    <w:p w:rsidR="00BB6FBE" w:rsidRDefault="00BB6FBE" w:rsidP="002D5316">
      <w:pPr>
        <w:pStyle w:val="ConsPlusNormal"/>
        <w:jc w:val="center"/>
      </w:pPr>
      <w:r>
        <w:t xml:space="preserve">от 26.08.2013 </w:t>
      </w:r>
      <w:hyperlink r:id="rId17" w:history="1">
        <w:r>
          <w:rPr>
            <w:color w:val="0000FF"/>
          </w:rPr>
          <w:t>N 737</w:t>
        </w:r>
      </w:hyperlink>
      <w:r>
        <w:t xml:space="preserve">, от 12.10.2013 </w:t>
      </w:r>
      <w:hyperlink r:id="rId18" w:history="1">
        <w:r>
          <w:rPr>
            <w:color w:val="0000FF"/>
          </w:rPr>
          <w:t>N 915</w:t>
        </w:r>
      </w:hyperlink>
      <w:r>
        <w:t>,</w:t>
      </w:r>
    </w:p>
    <w:p w:rsidR="00BB6FBE" w:rsidRDefault="00BB6FBE" w:rsidP="002D5316">
      <w:pPr>
        <w:pStyle w:val="ConsPlusNormal"/>
        <w:jc w:val="center"/>
      </w:pPr>
      <w:r>
        <w:t xml:space="preserve">от 28.10.2013 </w:t>
      </w:r>
      <w:hyperlink r:id="rId19" w:history="1">
        <w:r>
          <w:rPr>
            <w:color w:val="0000FF"/>
          </w:rPr>
          <w:t>N 967</w:t>
        </w:r>
      </w:hyperlink>
      <w:r>
        <w:t>)</w:t>
      </w:r>
    </w:p>
    <w:p w:rsidR="00BB6FBE" w:rsidRDefault="00BB6FBE" w:rsidP="002D5316">
      <w:pPr>
        <w:pStyle w:val="ConsPlusNormal"/>
        <w:jc w:val="center"/>
      </w:pPr>
    </w:p>
    <w:p w:rsidR="00BB6FBE" w:rsidRDefault="00BB6FBE" w:rsidP="002D5316">
      <w:pPr>
        <w:pStyle w:val="ConsPlusNormal"/>
        <w:jc w:val="center"/>
        <w:outlineLvl w:val="1"/>
      </w:pPr>
      <w:r>
        <w:t>I. Общие положения</w:t>
      </w:r>
    </w:p>
    <w:p w:rsidR="00BB6FBE" w:rsidRDefault="00BB6FBE" w:rsidP="002D5316">
      <w:pPr>
        <w:pStyle w:val="ConsPlusNormal"/>
        <w:ind w:firstLine="540"/>
        <w:jc w:val="both"/>
      </w:pPr>
    </w:p>
    <w:p w:rsidR="00BB6FBE" w:rsidRDefault="00BB6FBE" w:rsidP="002D5316">
      <w:pPr>
        <w:pStyle w:val="ConsPlusNormal"/>
        <w:ind w:firstLine="540"/>
        <w:jc w:val="both"/>
      </w:pPr>
      <w:r>
        <w:t>1. Настоящие Правила определяют порядок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(далее - энергопринимающие устройства), к электрическим сетям, регламентируют процедуру присоединения энергопринимающих устройств к электрическим сетям сетевой организации (далее - технологическое присоединение), определяют существенные условия договора об осуществлении технологического присоединения к электрическим сетям (далее - договор), устанавливают требования к выдаче технических условий, в том числе индивидуальных, для присоединения к электрическим сетям (далее - технические условия), критерии наличия (отсутствия) технической возможности технологического присоединения и особенности технологического присоединения энергопринимающих устройств потребителей посредством перераспределения максимальной мощности между юридическими лицами и индивидуальными предпринимателями, а также особенности отказа потребителей электрической энергии от максимальной мощности в пользу сетевой организации.</w:t>
      </w:r>
    </w:p>
    <w:p w:rsidR="00BB6FBE" w:rsidRDefault="00BB6FBE" w:rsidP="002D5316">
      <w:pPr>
        <w:pStyle w:val="ConsPlusNormal"/>
        <w:jc w:val="both"/>
      </w:pPr>
      <w:r>
        <w:t xml:space="preserve">(в ред. Постановлений Правительства РФ от 21.04.2009 </w:t>
      </w:r>
      <w:hyperlink r:id="rId20" w:history="1">
        <w:r>
          <w:rPr>
            <w:color w:val="0000FF"/>
          </w:rPr>
          <w:t>N 334</w:t>
        </w:r>
      </w:hyperlink>
      <w:r>
        <w:t xml:space="preserve">, от 24.09.2010 </w:t>
      </w:r>
      <w:hyperlink r:id="rId21" w:history="1">
        <w:r>
          <w:rPr>
            <w:color w:val="0000FF"/>
          </w:rPr>
          <w:t>N 759</w:t>
        </w:r>
      </w:hyperlink>
      <w:r>
        <w:t xml:space="preserve">, от 04.05.2012 </w:t>
      </w:r>
      <w:hyperlink r:id="rId22" w:history="1">
        <w:r>
          <w:rPr>
            <w:color w:val="0000FF"/>
          </w:rPr>
          <w:t>N 442</w:t>
        </w:r>
      </w:hyperlink>
      <w:r>
        <w:t xml:space="preserve">, от 28.10.2013 </w:t>
      </w:r>
      <w:hyperlink r:id="rId23" w:history="1">
        <w:r>
          <w:rPr>
            <w:color w:val="0000FF"/>
          </w:rPr>
          <w:t>N 967</w:t>
        </w:r>
      </w:hyperlink>
      <w:r>
        <w:t>)</w:t>
      </w:r>
    </w:p>
    <w:p w:rsidR="00BB6FBE" w:rsidRDefault="00BB6FBE" w:rsidP="002D5316">
      <w:pPr>
        <w:pStyle w:val="ConsPlusNormal"/>
        <w:ind w:firstLine="540"/>
        <w:jc w:val="both"/>
      </w:pPr>
      <w:bookmarkStart w:id="1" w:name="Par29"/>
      <w:bookmarkEnd w:id="1"/>
      <w:r>
        <w:t>2. Действие настоящих Правил распространяется на случаи присоединения впервые вводимых в эксплуатацию, ранее присоединенных энергопринимающих устройств, максимальная мощность которых увеличивается, а также на случаи, при которых в отношении ранее присоединенных энергопринимающих устройств изменяются категория надежности электроснабжения, точки присоединения, виды производственной деятельности, не влекущие пересмотр величины максимальной мощности, но изменяющие схему внешнего электроснабжения таких энергопринимающих устройств.</w:t>
      </w:r>
    </w:p>
    <w:p w:rsidR="00BB6FBE" w:rsidRDefault="00BB6FBE" w:rsidP="002D5316">
      <w:pPr>
        <w:pStyle w:val="ConsPlusNormal"/>
        <w:jc w:val="both"/>
      </w:pPr>
      <w:r>
        <w:t xml:space="preserve">(в ред. Постановлений Правительства РФ от 04.05.2012 </w:t>
      </w:r>
      <w:hyperlink r:id="rId24" w:history="1">
        <w:r>
          <w:rPr>
            <w:color w:val="0000FF"/>
          </w:rPr>
          <w:t>N 442</w:t>
        </w:r>
      </w:hyperlink>
      <w:r>
        <w:t xml:space="preserve">, от 28.10.2013 </w:t>
      </w:r>
      <w:hyperlink r:id="rId25" w:history="1">
        <w:r>
          <w:rPr>
            <w:color w:val="0000FF"/>
          </w:rPr>
          <w:t>N 967</w:t>
        </w:r>
      </w:hyperlink>
      <w:r>
        <w:t>)</w:t>
      </w:r>
    </w:p>
    <w:p w:rsidR="00BB6FBE" w:rsidRDefault="00BB6FBE" w:rsidP="002D5316">
      <w:pPr>
        <w:pStyle w:val="ConsPlusNormal"/>
        <w:ind w:firstLine="540"/>
        <w:jc w:val="both"/>
      </w:pPr>
      <w:r>
        <w:t>Технологическое присоединение энергопринимающих устройств осуществляется с применением временной или постоянной схемы электроснабжения.</w:t>
      </w:r>
    </w:p>
    <w:p w:rsidR="00BB6FBE" w:rsidRDefault="00BB6FBE" w:rsidP="002D5316">
      <w:pPr>
        <w:pStyle w:val="ConsPlusNormal"/>
        <w:jc w:val="both"/>
      </w:pPr>
      <w:r>
        <w:t xml:space="preserve">(абзац введен </w:t>
      </w:r>
      <w:hyperlink r:id="rId26" w:history="1">
        <w:r>
          <w:rPr>
            <w:color w:val="0000FF"/>
          </w:rPr>
          <w:t>Постановлением</w:t>
        </w:r>
      </w:hyperlink>
      <w:r>
        <w:t xml:space="preserve"> Правительства РФ от 26.08.2013 N 737)</w:t>
      </w:r>
    </w:p>
    <w:p w:rsidR="00BB6FBE" w:rsidRDefault="00BB6FBE" w:rsidP="002D5316">
      <w:pPr>
        <w:pStyle w:val="ConsPlusNormal"/>
        <w:ind w:firstLine="540"/>
        <w:jc w:val="both"/>
      </w:pPr>
      <w:r>
        <w:t>Под временной схемой электроснабжения понимается такая схема электроснабжения энергопринимающих устройств потребителя электрической энергии, осуществившего технологическое присоединение энергопринимающих устройств, которая применяется в результате исполнения договора об осуществлении временного технологического присоединения, заключаемого на период осуществления мероприятий по технологическому присоединению энергопринимающих устройств с применением постоянной схемы электроснабжения, либо в результате исполнения договора об осуществлении временного технологического присоединения передвижных энергопринимающих устройств с максимальной мощностью до 150 кВт включительно.</w:t>
      </w:r>
    </w:p>
    <w:p w:rsidR="00BB6FBE" w:rsidRDefault="00BB6FBE" w:rsidP="002D5316">
      <w:pPr>
        <w:pStyle w:val="ConsPlusNormal"/>
        <w:jc w:val="both"/>
      </w:pPr>
      <w:r>
        <w:t xml:space="preserve">(абзац введен </w:t>
      </w:r>
      <w:hyperlink r:id="rId27" w:history="1">
        <w:r>
          <w:rPr>
            <w:color w:val="0000FF"/>
          </w:rPr>
          <w:t>Постановлением</w:t>
        </w:r>
      </w:hyperlink>
      <w:r>
        <w:t xml:space="preserve"> Правительства РФ от 26.08.2013 N 737)</w:t>
      </w:r>
    </w:p>
    <w:p w:rsidR="00BB6FBE" w:rsidRDefault="00BB6FBE" w:rsidP="002D5316">
      <w:pPr>
        <w:pStyle w:val="ConsPlusNormal"/>
        <w:ind w:firstLine="540"/>
        <w:jc w:val="both"/>
      </w:pPr>
      <w:r>
        <w:t>Под постоянной схемой электроснабжения понимается схема электроснабжения энергопринимающих устройств потребителя электрической энергии, осуществившего технологическое присоединение энергопринимающих устройств, которая применяется в результате исполнения договора.</w:t>
      </w:r>
    </w:p>
    <w:p w:rsidR="00BB6FBE" w:rsidRDefault="00BB6FBE" w:rsidP="002D5316">
      <w:pPr>
        <w:pStyle w:val="ConsPlusNormal"/>
        <w:jc w:val="both"/>
      </w:pPr>
      <w:r>
        <w:t xml:space="preserve">(абзац введен </w:t>
      </w:r>
      <w:hyperlink r:id="rId28" w:history="1">
        <w:r>
          <w:rPr>
            <w:color w:val="0000FF"/>
          </w:rPr>
          <w:t>Постановлением</w:t>
        </w:r>
      </w:hyperlink>
      <w:r>
        <w:t xml:space="preserve"> Правительства РФ от 26.08.2013 N 737)</w:t>
      </w:r>
    </w:p>
    <w:p w:rsidR="00BB6FBE" w:rsidRDefault="00BB6FBE" w:rsidP="002D5316">
      <w:pPr>
        <w:pStyle w:val="ConsPlusNormal"/>
        <w:ind w:firstLine="540"/>
        <w:jc w:val="both"/>
      </w:pPr>
      <w:r>
        <w:t>2(1). Действие настоящих Правил распространяется на случаи присоединения к системам электроснабжения, входящим в состав общего имущества, принадлежащего на праве общей долевой собственности собственникам помещений в многоквартирном доме, в целях увеличения максимальной мощности в отношении энергопринимающих устройств, находящихся в помещениях, расположенных в многоквартирном доме.</w:t>
      </w:r>
    </w:p>
    <w:p w:rsidR="00BB6FBE" w:rsidRDefault="00BB6FBE" w:rsidP="002D5316">
      <w:pPr>
        <w:pStyle w:val="ConsPlusNormal"/>
        <w:ind w:firstLine="540"/>
        <w:jc w:val="both"/>
      </w:pPr>
      <w:r>
        <w:t>Технологическое присоединение энергопринимающих устройств, находящихся в жилых помещениях, расположенных в многоквартирных домах, к электрическим сетям сетевой организации не допускается без использования внутридомовой системы электроснабжения, входящей в состав общего имущества, принадлежащего на праве общей долевой собственности собственникам помещений в многоквартирном доме.</w:t>
      </w:r>
    </w:p>
    <w:p w:rsidR="00BB6FBE" w:rsidRDefault="00BB6FBE" w:rsidP="002D5316">
      <w:pPr>
        <w:pStyle w:val="ConsPlusNormal"/>
        <w:ind w:firstLine="540"/>
        <w:jc w:val="both"/>
      </w:pPr>
      <w:r>
        <w:t>Технологическое присоединение энергопринимающих устройств, находящихся в нежилых помещениях, расположенных в многоквартирных домах, к электрическим сетям сетевой организации осуществляется не ранее технологического присоединения систем электроснабжения, входящих в состав общего имущества, соответствующего многоквартирного дома.</w:t>
      </w:r>
    </w:p>
    <w:p w:rsidR="00BB6FBE" w:rsidRDefault="00BB6FBE" w:rsidP="002D5316">
      <w:pPr>
        <w:pStyle w:val="ConsPlusNormal"/>
        <w:jc w:val="both"/>
      </w:pPr>
      <w:r>
        <w:t xml:space="preserve">(п. 2(1) введен </w:t>
      </w:r>
      <w:hyperlink r:id="rId29"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3. Сетевая организация обязана выполнить в отношении любого обратившегося к ней лица мероприятия по технологическому присоединению при условии соблюдения им настоящих Правил и наличии технической возможности технологического присоединения.</w:t>
      </w:r>
    </w:p>
    <w:p w:rsidR="00BB6FBE" w:rsidRDefault="00BB6FBE" w:rsidP="002D5316">
      <w:pPr>
        <w:pStyle w:val="ConsPlusNormal"/>
        <w:ind w:firstLine="540"/>
        <w:jc w:val="both"/>
      </w:pPr>
      <w:r>
        <w:t xml:space="preserve">Независимо от наличия или отсутствия технической возможности технологического присоединения на дату обращения заявителя сетевая организация обязана заключить договор с лицами, указанными в </w:t>
      </w:r>
      <w:hyperlink w:anchor="Par122" w:history="1">
        <w:r>
          <w:rPr>
            <w:color w:val="0000FF"/>
          </w:rPr>
          <w:t>пунктах 12.1</w:t>
        </w:r>
      </w:hyperlink>
      <w:r>
        <w:t xml:space="preserve">, </w:t>
      </w:r>
      <w:hyperlink w:anchor="Par142" w:history="1">
        <w:r>
          <w:rPr>
            <w:color w:val="0000FF"/>
          </w:rPr>
          <w:t>14</w:t>
        </w:r>
      </w:hyperlink>
      <w:r>
        <w:t xml:space="preserve"> и </w:t>
      </w:r>
      <w:hyperlink w:anchor="Par429" w:history="1">
        <w:r>
          <w:rPr>
            <w:color w:val="0000FF"/>
          </w:rPr>
          <w:t>34</w:t>
        </w:r>
      </w:hyperlink>
      <w:r>
        <w:t xml:space="preserve"> настоящих Правил, обратившимися в сетевую организацию с заявкой на технологическое присоединение энергопринимающих устройств, принадлежащих им на праве собственности или на ином предусмотренном законом основании (далее - заявка), а также выполнить в отношении энергопринимающих устройств таких лиц мероприятия по технологическому присоединению.</w:t>
      </w:r>
    </w:p>
    <w:p w:rsidR="00BB6FBE" w:rsidRDefault="00BB6FBE" w:rsidP="002D5316">
      <w:pPr>
        <w:pStyle w:val="ConsPlusNormal"/>
        <w:jc w:val="both"/>
      </w:pPr>
      <w:r>
        <w:t xml:space="preserve">(абзац введен </w:t>
      </w:r>
      <w:hyperlink r:id="rId30"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Сетевая организация обязана соблюдать единые стандарты качества обслуживания сетевыми организациями потребителей услуг сетевых организаций, утверждаемые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топливно-энергетического комплекса, в отношении лица, обратившегося к ней с целью осуществления технологического присоединения энергопринимающих устройств.</w:t>
      </w:r>
    </w:p>
    <w:p w:rsidR="00BB6FBE" w:rsidRDefault="00BB6FBE" w:rsidP="002D5316">
      <w:pPr>
        <w:pStyle w:val="ConsPlusNormal"/>
        <w:jc w:val="both"/>
      </w:pPr>
      <w:r>
        <w:t xml:space="preserve">(абзац введен </w:t>
      </w:r>
      <w:hyperlink r:id="rId31" w:history="1">
        <w:r>
          <w:rPr>
            <w:color w:val="0000FF"/>
          </w:rPr>
          <w:t>Постановлением</w:t>
        </w:r>
      </w:hyperlink>
      <w:r>
        <w:t xml:space="preserve"> Правительства РФ от 26.07.2013 N 630)</w:t>
      </w:r>
    </w:p>
    <w:p w:rsidR="00BB6FBE" w:rsidRDefault="00BB6FBE" w:rsidP="002D5316">
      <w:pPr>
        <w:pStyle w:val="ConsPlusNormal"/>
        <w:ind w:firstLine="540"/>
        <w:jc w:val="both"/>
      </w:pPr>
      <w:r>
        <w:t>4. Любые лица имеют право на технологическое присоединение построенных ими линий электропередачи к электрическим сетям в соответствии с настоящими Правилами.</w:t>
      </w:r>
    </w:p>
    <w:p w:rsidR="00BB6FBE" w:rsidRDefault="00BB6FBE" w:rsidP="002D5316">
      <w:pPr>
        <w:pStyle w:val="ConsPlusNormal"/>
        <w:ind w:firstLine="540"/>
        <w:jc w:val="both"/>
      </w:pPr>
      <w:r>
        <w:t>5. При присоединении энергопринимающих устройств к распределительным устройствам электростанции последняя выполняет функции сетевой организации в части определения технической возможности технологического присоединения, согласования технических условий с субъектами оперативно-диспетчерского управления и смежными сетевыми организациями, а также выполнения необходимых условий договора.</w:t>
      </w:r>
    </w:p>
    <w:p w:rsidR="00BB6FBE" w:rsidRDefault="00BB6FBE" w:rsidP="002D5316">
      <w:pPr>
        <w:pStyle w:val="ConsPlusNormal"/>
        <w:ind w:firstLine="540"/>
        <w:jc w:val="both"/>
      </w:pPr>
      <w:r>
        <w:t>При присоединении объектов электросетевого хозяйства одной сетевой организации (собственника или иного законного владельца объектов электросетевого хозяйства, входящих в единую национальную (общероссийскую) электрическую сеть) к объектам электросетевого хозяйства другой сетевой организации заявка на технологическое присоединение подается в сетевую организацию, электрические сети которой в данной точке присоединения имеют более высокий класс напряжения.</w:t>
      </w:r>
    </w:p>
    <w:p w:rsidR="00BB6FBE" w:rsidRDefault="00BB6FBE" w:rsidP="002D5316">
      <w:pPr>
        <w:pStyle w:val="ConsPlusNormal"/>
        <w:ind w:firstLine="540"/>
        <w:jc w:val="both"/>
      </w:pPr>
      <w:r>
        <w:t>При присоединении сетевой организации (собственника или иного законного владельца объектов электросетевого хозяйства, входящих в территориальную распределительную сеть) к смежной сетевой организации, имеющей одинаковый класс напряжения, заявка на технологическое присоединение подается той сетевой организацией, которой требуется увеличение перетока мощности.</w:t>
      </w:r>
    </w:p>
    <w:p w:rsidR="00BB6FBE" w:rsidRDefault="00BB6FBE" w:rsidP="002D5316">
      <w:pPr>
        <w:pStyle w:val="ConsPlusNormal"/>
        <w:ind w:firstLine="540"/>
        <w:jc w:val="both"/>
      </w:pPr>
      <w:r>
        <w:t>6. Технологическое присоединение осуществляется на основании договора, заключаемого между сетевой организацией и юридическим или физическим лицом, в сроки, установленные настоящими Правилами. Заключение договора является обязательным для сетевой организации. При необоснованном отказе или уклонении сетевой организации от заключения договора заинтересованное лицо вправе обратиться в суд с иском о понуждении к заключению договора и взыскании убытков, причиненных таким необоснованным отказом или уклонением.</w:t>
      </w:r>
    </w:p>
    <w:p w:rsidR="00BB6FBE" w:rsidRDefault="00BB6FBE" w:rsidP="002D5316">
      <w:pPr>
        <w:pStyle w:val="ConsPlusNormal"/>
        <w:ind w:firstLine="540"/>
        <w:jc w:val="both"/>
      </w:pPr>
      <w:r>
        <w:t>7. Настоящие Правила устанавливают следующую процедуру технологического присоединения:</w:t>
      </w:r>
    </w:p>
    <w:p w:rsidR="00BB6FBE" w:rsidRDefault="00BB6FBE" w:rsidP="002D5316">
      <w:pPr>
        <w:pStyle w:val="ConsPlusNormal"/>
        <w:ind w:firstLine="540"/>
        <w:jc w:val="both"/>
      </w:pPr>
      <w:r>
        <w:t>а) подача заявки юридическим или физическим лицом (далее - заявитель), которое имеет намерение осуществить технологическое присоединение, реконструкцию энергопринимающих устройств и увеличение объема максимальной мощности, а также изменить категорию надежности электроснабжения, точки присоединения, виды производственной деятельности, не влекущие пересмотр (увеличение) величины максимальной мощности, но изменяющие схему внешнего электроснабжения энергопринимающих устройств заявителя;</w:t>
      </w:r>
    </w:p>
    <w:p w:rsidR="00BB6FBE" w:rsidRDefault="00BB6FBE" w:rsidP="002D5316">
      <w:pPr>
        <w:pStyle w:val="ConsPlusNormal"/>
        <w:jc w:val="both"/>
      </w:pPr>
      <w:r>
        <w:t xml:space="preserve">(в ред. Постановлений Правительства РФ от 21.04.2009 </w:t>
      </w:r>
      <w:hyperlink r:id="rId32" w:history="1">
        <w:r>
          <w:rPr>
            <w:color w:val="0000FF"/>
          </w:rPr>
          <w:t>N 334</w:t>
        </w:r>
      </w:hyperlink>
      <w:r>
        <w:t xml:space="preserve">, от 24.09.2010 </w:t>
      </w:r>
      <w:hyperlink r:id="rId33" w:history="1">
        <w:r>
          <w:rPr>
            <w:color w:val="0000FF"/>
          </w:rPr>
          <w:t>N 759</w:t>
        </w:r>
      </w:hyperlink>
      <w:r>
        <w:t xml:space="preserve">, от 04.05.2012 </w:t>
      </w:r>
      <w:hyperlink r:id="rId34" w:history="1">
        <w:r>
          <w:rPr>
            <w:color w:val="0000FF"/>
          </w:rPr>
          <w:t>N 442</w:t>
        </w:r>
      </w:hyperlink>
      <w:r>
        <w:t>)</w:t>
      </w:r>
    </w:p>
    <w:p w:rsidR="00BB6FBE" w:rsidRDefault="00BB6FBE" w:rsidP="002D5316">
      <w:pPr>
        <w:pStyle w:val="ConsPlusNormal"/>
        <w:ind w:firstLine="540"/>
        <w:jc w:val="both"/>
      </w:pPr>
      <w:r>
        <w:t>б) заключение договора;</w:t>
      </w:r>
    </w:p>
    <w:p w:rsidR="00BB6FBE" w:rsidRDefault="00BB6FBE" w:rsidP="002D5316">
      <w:pPr>
        <w:pStyle w:val="ConsPlusNormal"/>
        <w:ind w:firstLine="540"/>
        <w:jc w:val="both"/>
      </w:pPr>
      <w:r>
        <w:t>в) выполнение сторонами договора мероприятий, предусмотренных договором;</w:t>
      </w:r>
    </w:p>
    <w:p w:rsidR="00BB6FBE" w:rsidRDefault="00BB6FBE" w:rsidP="002D5316">
      <w:pPr>
        <w:pStyle w:val="ConsPlusNormal"/>
        <w:ind w:firstLine="540"/>
        <w:jc w:val="both"/>
      </w:pPr>
      <w:r>
        <w:t xml:space="preserve">г) получение разрешения органа федерального государственного энергетического надзора на допуск к эксплуатации объектов заявителя, за исключением объектов лиц, указанных в </w:t>
      </w:r>
      <w:hyperlink w:anchor="Par116" w:history="1">
        <w:r>
          <w:rPr>
            <w:color w:val="0000FF"/>
          </w:rPr>
          <w:t>пункте 12</w:t>
        </w:r>
      </w:hyperlink>
      <w:r>
        <w:t xml:space="preserve"> настоящих Правил, технологическое присоединение которых осуществляется по третьей категории надежности (по одному источнику электроснабжения) к электрическим сетям классом напряжения до 10 кВ включительно, и объектов лиц, указанных в </w:t>
      </w:r>
      <w:hyperlink w:anchor="Par122" w:history="1">
        <w:r>
          <w:rPr>
            <w:color w:val="0000FF"/>
          </w:rPr>
          <w:t>пунктах 12(1)</w:t>
        </w:r>
      </w:hyperlink>
      <w:r>
        <w:t xml:space="preserve">, </w:t>
      </w:r>
      <w:hyperlink w:anchor="Par133" w:history="1">
        <w:r>
          <w:rPr>
            <w:color w:val="0000FF"/>
          </w:rPr>
          <w:t>13</w:t>
        </w:r>
      </w:hyperlink>
      <w:r>
        <w:t xml:space="preserve"> и </w:t>
      </w:r>
      <w:hyperlink w:anchor="Par142" w:history="1">
        <w:r>
          <w:rPr>
            <w:color w:val="0000FF"/>
          </w:rPr>
          <w:t>14</w:t>
        </w:r>
      </w:hyperlink>
      <w:r>
        <w:t xml:space="preserve"> настоящих Правил. Указанные исключения не распространяются на случаи технологического присоединения объектов сетевых организаций;</w:t>
      </w:r>
    </w:p>
    <w:p w:rsidR="00BB6FBE" w:rsidRDefault="00BB6FBE" w:rsidP="002D5316">
      <w:pPr>
        <w:pStyle w:val="ConsPlusNormal"/>
        <w:jc w:val="both"/>
      </w:pPr>
      <w:r>
        <w:t xml:space="preserve">(пп. "г" в ред. </w:t>
      </w:r>
      <w:hyperlink r:id="rId35" w:history="1">
        <w:r>
          <w:rPr>
            <w:color w:val="0000FF"/>
          </w:rPr>
          <w:t>Постановления</w:t>
        </w:r>
      </w:hyperlink>
      <w:r>
        <w:t xml:space="preserve"> Правительства РФ от 12.10.2013 N 915)</w:t>
      </w:r>
    </w:p>
    <w:p w:rsidR="00BB6FBE" w:rsidRDefault="00BB6FBE" w:rsidP="002D5316">
      <w:pPr>
        <w:pStyle w:val="ConsPlusNormal"/>
        <w:ind w:firstLine="540"/>
        <w:jc w:val="both"/>
      </w:pPr>
      <w:r>
        <w:t>г.1) осуществление сетевой организацией фактического присоединения объектов заявителя к электрическим сетям. Для целей настоящих Правил под фактическим присоединением понимается комплекс технических и организационных мероприятий, обеспечивающих физическое соединение (контакт) объектов электросетевого хозяйства сетевой организации, в которую была подана заявка, и объектов заявителя (энергопринимающих устройств) без осуществления фактической подачи (приема) напряжения и мощности на объекты заявителя (фиксация коммутационного аппарата в положении "отключено");</w:t>
      </w:r>
    </w:p>
    <w:p w:rsidR="00BB6FBE" w:rsidRDefault="00BB6FBE" w:rsidP="002D5316">
      <w:pPr>
        <w:pStyle w:val="ConsPlusNormal"/>
        <w:jc w:val="both"/>
      </w:pPr>
      <w:r>
        <w:t xml:space="preserve">(пп. "г.1" введен </w:t>
      </w:r>
      <w:hyperlink r:id="rId36" w:history="1">
        <w:r>
          <w:rPr>
            <w:color w:val="0000FF"/>
          </w:rPr>
          <w:t>Постановлением</w:t>
        </w:r>
      </w:hyperlink>
      <w:r>
        <w:t xml:space="preserve"> Правительства РФ от 21.04.2009 N 334, в ред. </w:t>
      </w:r>
      <w:hyperlink r:id="rId37"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г.2) фактический прием (подача) напряжения и мощности, осуществляемый путем включения коммутационного аппарата (фиксация коммутационного аппарата в положении "включено");</w:t>
      </w:r>
    </w:p>
    <w:p w:rsidR="00BB6FBE" w:rsidRDefault="00BB6FBE" w:rsidP="002D5316">
      <w:pPr>
        <w:pStyle w:val="ConsPlusNormal"/>
        <w:jc w:val="both"/>
      </w:pPr>
      <w:r>
        <w:t xml:space="preserve">(пп. "г.2" введен </w:t>
      </w:r>
      <w:hyperlink r:id="rId38"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д) составление акта о технологическом присоединении, акта разграничения балансовой принадлежности, акта разграничения эксплуатационной ответственности сторон, а также акта согласования технологической и (или) аварийной брони (для заявителей, указанных в </w:t>
      </w:r>
      <w:hyperlink w:anchor="Par157" w:history="1">
        <w:r>
          <w:rPr>
            <w:color w:val="0000FF"/>
          </w:rPr>
          <w:t>пункте 14(2)</w:t>
        </w:r>
      </w:hyperlink>
      <w:r>
        <w:t xml:space="preserve"> настоящих Правил).</w:t>
      </w:r>
    </w:p>
    <w:p w:rsidR="00BB6FBE" w:rsidRDefault="00BB6FBE" w:rsidP="002D5316">
      <w:pPr>
        <w:pStyle w:val="ConsPlusNormal"/>
        <w:jc w:val="both"/>
      </w:pPr>
      <w:r>
        <w:t xml:space="preserve">(в ред. </w:t>
      </w:r>
      <w:hyperlink r:id="rId39"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p>
    <w:p w:rsidR="00BB6FBE" w:rsidRDefault="00BB6FBE" w:rsidP="002D5316">
      <w:pPr>
        <w:pStyle w:val="ConsPlusNormal"/>
        <w:jc w:val="center"/>
        <w:outlineLvl w:val="1"/>
      </w:pPr>
      <w:r>
        <w:t>II. Порядок заключения и выполнения договора</w:t>
      </w:r>
    </w:p>
    <w:p w:rsidR="00BB6FBE" w:rsidRDefault="00BB6FBE" w:rsidP="002D5316">
      <w:pPr>
        <w:pStyle w:val="ConsPlusNormal"/>
        <w:ind w:firstLine="540"/>
        <w:jc w:val="both"/>
      </w:pPr>
    </w:p>
    <w:p w:rsidR="00BB6FBE" w:rsidRDefault="00BB6FBE" w:rsidP="002D5316">
      <w:pPr>
        <w:pStyle w:val="ConsPlusNormal"/>
        <w:ind w:firstLine="540"/>
        <w:jc w:val="both"/>
      </w:pPr>
      <w:bookmarkStart w:id="2" w:name="Par67"/>
      <w:bookmarkEnd w:id="2"/>
      <w:r>
        <w:t xml:space="preserve">8. Для заключения договора заявитель направляет заявку в сетевую организацию, объекты электросетевого хозяйства которой расположены на наименьшем расстоянии от границ участка заявителя, с учетом условий, установленных </w:t>
      </w:r>
      <w:hyperlink w:anchor="Par70" w:history="1">
        <w:r>
          <w:rPr>
            <w:color w:val="0000FF"/>
          </w:rPr>
          <w:t>пунктом 8(1)</w:t>
        </w:r>
      </w:hyperlink>
      <w:r>
        <w:t xml:space="preserve"> настоящих Правил.</w:t>
      </w:r>
    </w:p>
    <w:p w:rsidR="00BB6FBE" w:rsidRDefault="00BB6FBE" w:rsidP="002D5316">
      <w:pPr>
        <w:pStyle w:val="ConsPlusNormal"/>
        <w:ind w:firstLine="540"/>
        <w:jc w:val="both"/>
      </w:pPr>
      <w:r>
        <w:t xml:space="preserve">Для целей настоящих Правил под наименьшим расстоянием от границ участка заявителя до объектов электросетевого хозяйства сетевой организации понимается минимальное расстояние, измеряемое по прямой линии от границы участка (нахождения присоединяемых энергопринимающих устройств) заявителя до ближайшего объекта электрической сети (опора линий электропередачи, кабельная линия, распределительное устройство, подстанция), имеющего указанный в заявке класс напряжения, существующего или планируемого к вводу в эксплуатацию в соответствии с инвестиционной программой сетевой организации, утвержденной в установленном порядке, в сроки, предусмотренные </w:t>
      </w:r>
      <w:hyperlink w:anchor="Par200" w:history="1">
        <w:r>
          <w:rPr>
            <w:color w:val="0000FF"/>
          </w:rPr>
          <w:t>подпунктом "б" пункта 16</w:t>
        </w:r>
      </w:hyperlink>
      <w:r>
        <w:t xml:space="preserve"> настоящих Правил, исчисляемые со дня подачи заявки в сетевую организацию.</w:t>
      </w:r>
    </w:p>
    <w:p w:rsidR="00BB6FBE" w:rsidRDefault="00BB6FBE" w:rsidP="002D5316">
      <w:pPr>
        <w:pStyle w:val="ConsPlusNormal"/>
        <w:jc w:val="both"/>
      </w:pPr>
      <w:r>
        <w:t xml:space="preserve">(п. 8 в ред. </w:t>
      </w:r>
      <w:hyperlink r:id="rId40"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bookmarkStart w:id="3" w:name="Par70"/>
      <w:bookmarkEnd w:id="3"/>
      <w:r>
        <w:t>8(1). Если на расстоянии менее 300 метров от границ участка заявителя находятся объекты электросетевого хозяйства нескольких сетевых организаций, заявитель вправе направить заявку в любую из них. Эти положения не распространяются на заявителей, имеющих намерение осуществить технологическое присоединение энергопринимающих устройств по индивидуальному проекту.</w:t>
      </w:r>
    </w:p>
    <w:p w:rsidR="00BB6FBE" w:rsidRDefault="00BB6FBE" w:rsidP="002D5316">
      <w:pPr>
        <w:pStyle w:val="ConsPlusNormal"/>
        <w:jc w:val="both"/>
      </w:pPr>
      <w:r>
        <w:t xml:space="preserve">(п. 8(1) введен </w:t>
      </w:r>
      <w:hyperlink r:id="rId41"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 xml:space="preserve">8(2). Положения </w:t>
      </w:r>
      <w:hyperlink w:anchor="Par67" w:history="1">
        <w:r>
          <w:rPr>
            <w:color w:val="0000FF"/>
          </w:rPr>
          <w:t>пунктов 8</w:t>
        </w:r>
      </w:hyperlink>
      <w:r>
        <w:t xml:space="preserve"> и </w:t>
      </w:r>
      <w:hyperlink w:anchor="Par70" w:history="1">
        <w:r>
          <w:rPr>
            <w:color w:val="0000FF"/>
          </w:rPr>
          <w:t>8(1)</w:t>
        </w:r>
      </w:hyperlink>
      <w:r>
        <w:t xml:space="preserve"> настоящих Правил применяются с учетом того, что к объектам электросетевого хозяйства, относящимся к единой национальной (общероссийской) электрической сети, технологическое присоединение объектов электроэнергетики и энергопринимающих устройств может осуществляться только на уровне напряжения 220 кВ и выше, за исключением:</w:t>
      </w:r>
    </w:p>
    <w:p w:rsidR="00BB6FBE" w:rsidRDefault="00BB6FBE" w:rsidP="002D5316">
      <w:pPr>
        <w:pStyle w:val="ConsPlusNormal"/>
        <w:ind w:firstLine="540"/>
        <w:jc w:val="both"/>
      </w:pPr>
      <w:r>
        <w:t xml:space="preserve">технологического присоединения, осуществляемого в отношении ранее присоединенных энергопринимающих устройств, по основаниям, установленным </w:t>
      </w:r>
      <w:hyperlink w:anchor="Par29" w:history="1">
        <w:r>
          <w:rPr>
            <w:color w:val="0000FF"/>
          </w:rPr>
          <w:t>пунктом 2</w:t>
        </w:r>
      </w:hyperlink>
      <w:r>
        <w:t xml:space="preserve"> настоящих Правил;</w:t>
      </w:r>
    </w:p>
    <w:p w:rsidR="00BB6FBE" w:rsidRDefault="00BB6FBE" w:rsidP="002D5316">
      <w:pPr>
        <w:pStyle w:val="ConsPlusNormal"/>
        <w:ind w:firstLine="540"/>
        <w:jc w:val="both"/>
      </w:pPr>
      <w:r>
        <w:t>технологического присоединения электростанций и энергопринимающих устройств, обеспечивающих энергоснабжение линий связи, сооружений связи и средств связи.</w:t>
      </w:r>
    </w:p>
    <w:p w:rsidR="00BB6FBE" w:rsidRDefault="00BB6FBE" w:rsidP="002D5316">
      <w:pPr>
        <w:pStyle w:val="ConsPlusNormal"/>
        <w:ind w:firstLine="540"/>
        <w:jc w:val="both"/>
      </w:pPr>
      <w:r>
        <w:t>Технологическое присоединение энергопринимающих устройств сетевых организаций к объектам электросетевого хозяйства, относящимся к единой национальной (общероссийской) электрической сети, может осуществляться на уровне напряжения 110 кВ и выше.</w:t>
      </w:r>
    </w:p>
    <w:p w:rsidR="00BB6FBE" w:rsidRDefault="00BB6FBE" w:rsidP="002D5316">
      <w:pPr>
        <w:pStyle w:val="ConsPlusNormal"/>
        <w:jc w:val="both"/>
      </w:pPr>
      <w:r>
        <w:t xml:space="preserve">(п. 8(2) введен </w:t>
      </w:r>
      <w:hyperlink r:id="rId42"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8(3). Заявитель вправе направить запрос в орган местного самоуправления, на территории которого расположены соответствующие объекты электросетевого хозяйства, с указанием расположения объектов электросетевого хозяйства, принадлежность которых необходимо определить, а орган местного самоуправления обязан предоставить заявителю в течение 15 дней информацию о принадлежности указанных в запросе объектов электросетевого хозяйства.</w:t>
      </w:r>
    </w:p>
    <w:p w:rsidR="00BB6FBE" w:rsidRDefault="00BB6FBE" w:rsidP="002D5316">
      <w:pPr>
        <w:pStyle w:val="ConsPlusNormal"/>
        <w:ind w:firstLine="540"/>
        <w:jc w:val="both"/>
      </w:pPr>
      <w:r>
        <w:t>Подача в отношении одних и тех же энергопринимающих устройств одновременно 2 и более заявок в разные сетевые организации не допускается, за исключением случаев технологического присоединения энергопринимающих устройств, в отношении которых применяется категория надежности электроснабжения, предусматривающая использование 2 и более источников электроснабжения.</w:t>
      </w:r>
    </w:p>
    <w:p w:rsidR="00BB6FBE" w:rsidRDefault="00BB6FBE" w:rsidP="002D5316">
      <w:pPr>
        <w:pStyle w:val="ConsPlusNormal"/>
        <w:ind w:firstLine="540"/>
        <w:jc w:val="both"/>
      </w:pPr>
      <w:r>
        <w:t>Заявка направляется заявителем в сетевую организацию в 2 экземплярах письмом с описью вложения. Заявитель вправе представить заявку в сетевую организацию лично или через уполномоченного представителя, а сетевая организация обязана принять такую заявку.</w:t>
      </w:r>
    </w:p>
    <w:p w:rsidR="00BB6FBE" w:rsidRDefault="00BB6FBE" w:rsidP="002D5316">
      <w:pPr>
        <w:pStyle w:val="ConsPlusNormal"/>
        <w:ind w:firstLine="540"/>
        <w:jc w:val="both"/>
      </w:pPr>
      <w:r>
        <w:t xml:space="preserve">В случае направления заявителем из числа лиц, указанных в </w:t>
      </w:r>
      <w:hyperlink w:anchor="Par122" w:history="1">
        <w:r>
          <w:rPr>
            <w:color w:val="0000FF"/>
          </w:rPr>
          <w:t>пунктах 12(1)</w:t>
        </w:r>
      </w:hyperlink>
      <w:r>
        <w:t xml:space="preserve"> и </w:t>
      </w:r>
      <w:hyperlink w:anchor="Par142" w:history="1">
        <w:r>
          <w:rPr>
            <w:color w:val="0000FF"/>
          </w:rPr>
          <w:t>14</w:t>
        </w:r>
      </w:hyperlink>
      <w:r>
        <w:t xml:space="preserve"> настоящих Правил, 2 и более заявок в разные сетевые организации для технологического присоединения энергопринимающих устройств, в отношении которых применяется категория надежности электроснабжения, предусматривающая использование 2 и более источников электроснабжения, заявитель в течение 3 рабочих дней со дня направления 2-й и последующих заявок обязан уведомить об этом такие сетевые организации.</w:t>
      </w:r>
    </w:p>
    <w:p w:rsidR="00BB6FBE" w:rsidRDefault="00BB6FBE" w:rsidP="002D5316">
      <w:pPr>
        <w:pStyle w:val="ConsPlusNormal"/>
        <w:jc w:val="both"/>
      </w:pPr>
      <w:r>
        <w:t xml:space="preserve">(п. 8(3) введен </w:t>
      </w:r>
      <w:hyperlink r:id="rId43"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bookmarkStart w:id="4" w:name="Par82"/>
      <w:bookmarkEnd w:id="4"/>
      <w:r>
        <w:t>8(4). В случае технологического присоединения энергопринимающих устройств, находящихся в нежилых помещениях, расположенных в многоквартирных домах и иных объектах капитального строительства, заявка на технологическое присоединение энергопринимающих устройств подается в сетевую организацию, к объектам электросетевого хозяйства которой присоединен соответствующий многоквартирный дом или иной объект капитального строительства, собственником такого нежилого помещения или лицом, обладающим иным законным правом на нежилое помещение и имеющим право распоряжения нежилым помещением.</w:t>
      </w:r>
    </w:p>
    <w:p w:rsidR="00BB6FBE" w:rsidRDefault="00BB6FBE" w:rsidP="002D5316">
      <w:pPr>
        <w:pStyle w:val="ConsPlusNormal"/>
        <w:ind w:firstLine="540"/>
        <w:jc w:val="both"/>
      </w:pPr>
      <w:r>
        <w:t xml:space="preserve">В случае технологического присоединения энергопринимающих устройств, находящихся в жилых помещениях, в том числе расположенных в многоквартирных домах, заявка на технологическое присоединение энергопринимающих устройств подается в сетевую организацию, к объектам электросетевого хозяйства которой присоединены соответствующие жилые помещения, в том числе многоквартирный дом, управляющей организацией (товариществом собственников жилья либо жилищным кооперативом или иным специализированным потребительским кооперативом) по решению общего собрания собственников жилых помещений, в том числе в многоквартирном доме, а при непосредственном управлении многоквартирным домом - одним из собственников помещений в таком доме или иным лицом, имеющим соответствующие полномочия, удостоверенные доверенностью, выданной в письменной форме ему всеми или большинством собственников помещений в таком доме, в соответствии с границей балансовой принадлежности, указанной в </w:t>
      </w:r>
      <w:hyperlink w:anchor="Par219" w:history="1">
        <w:r>
          <w:rPr>
            <w:color w:val="0000FF"/>
          </w:rPr>
          <w:t>пункте 16(1)</w:t>
        </w:r>
      </w:hyperlink>
      <w:r>
        <w:t xml:space="preserve"> настоящих Правил.</w:t>
      </w:r>
    </w:p>
    <w:p w:rsidR="00BB6FBE" w:rsidRDefault="00BB6FBE" w:rsidP="002D5316">
      <w:pPr>
        <w:pStyle w:val="ConsPlusNormal"/>
        <w:jc w:val="both"/>
      </w:pPr>
      <w:r>
        <w:t xml:space="preserve">(п. 8(4) введен </w:t>
      </w:r>
      <w:hyperlink r:id="rId44"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bookmarkStart w:id="5" w:name="Par85"/>
      <w:bookmarkEnd w:id="5"/>
      <w:r>
        <w:t xml:space="preserve">9. В заявке, направляемой заявителем (за исключением лиц, указанных в </w:t>
      </w:r>
      <w:hyperlink w:anchor="Par116" w:history="1">
        <w:r>
          <w:rPr>
            <w:color w:val="0000FF"/>
          </w:rPr>
          <w:t>пунктах 12</w:t>
        </w:r>
      </w:hyperlink>
      <w:r>
        <w:t xml:space="preserve"> - </w:t>
      </w:r>
      <w:hyperlink w:anchor="Par142" w:history="1">
        <w:r>
          <w:rPr>
            <w:color w:val="0000FF"/>
          </w:rPr>
          <w:t>14</w:t>
        </w:r>
      </w:hyperlink>
      <w:r>
        <w:t xml:space="preserve"> настоящих Правил), должны быть в зависимости от конкретных условий указаны следующие сведения:</w:t>
      </w:r>
    </w:p>
    <w:p w:rsidR="00BB6FBE" w:rsidRDefault="00BB6FBE" w:rsidP="002D5316">
      <w:pPr>
        <w:pStyle w:val="ConsPlusNormal"/>
        <w:jc w:val="both"/>
      </w:pPr>
      <w:r>
        <w:t xml:space="preserve">(в ред. </w:t>
      </w:r>
      <w:hyperlink r:id="rId45"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6" w:name="Par87"/>
      <w:bookmarkEnd w:id="6"/>
      <w:r>
        <w:t>а) реквизиты заявителя (для юридических лиц - полное наименование и номер записи в Едином государственном реестре юридических лиц, для индивидуальных предпринимателей - номер записи в Едином государственном реестре индивидуальных предпринимателей и дата ее внесения в реестр, для физических лиц - фамилия, имя, отчество, серия, номер и дата выдачи паспорта или иного документа, удостоверяющего личность в соответствии с законодательством Российской Федерации);</w:t>
      </w:r>
    </w:p>
    <w:p w:rsidR="00BB6FBE" w:rsidRDefault="00BB6FBE" w:rsidP="002D5316">
      <w:pPr>
        <w:pStyle w:val="ConsPlusNormal"/>
        <w:jc w:val="both"/>
      </w:pPr>
      <w:r>
        <w:t xml:space="preserve">(в ред. </w:t>
      </w:r>
      <w:hyperlink r:id="rId46"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7" w:name="Par89"/>
      <w:bookmarkEnd w:id="7"/>
      <w:r>
        <w:t>б) наименование и место нахождения энергопринимающих устройств, которые необходимо присоединить к электрическим сетям сетевой организации;</w:t>
      </w:r>
    </w:p>
    <w:p w:rsidR="00BB6FBE" w:rsidRDefault="00BB6FBE" w:rsidP="002D5316">
      <w:pPr>
        <w:pStyle w:val="ConsPlusNormal"/>
        <w:ind w:firstLine="540"/>
        <w:jc w:val="both"/>
      </w:pPr>
      <w:bookmarkStart w:id="8" w:name="Par90"/>
      <w:bookmarkEnd w:id="8"/>
      <w:r>
        <w:t>в) место нахождения заявителя;</w:t>
      </w:r>
    </w:p>
    <w:p w:rsidR="00BB6FBE" w:rsidRDefault="00BB6FBE" w:rsidP="002D5316">
      <w:pPr>
        <w:pStyle w:val="ConsPlusNormal"/>
        <w:ind w:firstLine="540"/>
        <w:jc w:val="both"/>
      </w:pPr>
      <w:r>
        <w:t>г) запрашиваемая максимальная мощность энергопринимающих устройств и их технические характеристики, количество, мощность генераторов и присоединяемых к сети трансформаторов;</w:t>
      </w:r>
    </w:p>
    <w:p w:rsidR="00BB6FBE" w:rsidRDefault="00BB6FBE" w:rsidP="002D5316">
      <w:pPr>
        <w:pStyle w:val="ConsPlusNormal"/>
        <w:jc w:val="both"/>
      </w:pPr>
      <w:r>
        <w:t xml:space="preserve">(в ред. </w:t>
      </w:r>
      <w:hyperlink r:id="rId4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bookmarkStart w:id="9" w:name="Par93"/>
      <w:bookmarkEnd w:id="9"/>
      <w:r>
        <w:t>д) количество точек присоединения с указанием технических параметров элементов энергопринимающих устройств;</w:t>
      </w:r>
    </w:p>
    <w:p w:rsidR="00BB6FBE" w:rsidRDefault="00BB6FBE" w:rsidP="002D5316">
      <w:pPr>
        <w:pStyle w:val="ConsPlusNormal"/>
        <w:ind w:firstLine="540"/>
        <w:jc w:val="both"/>
      </w:pPr>
      <w:bookmarkStart w:id="10" w:name="Par94"/>
      <w:bookmarkEnd w:id="10"/>
      <w:r>
        <w:t>е) заявляемый уровень надежности энергопринимающих устройств;</w:t>
      </w:r>
    </w:p>
    <w:p w:rsidR="00BB6FBE" w:rsidRDefault="00BB6FBE" w:rsidP="002D5316">
      <w:pPr>
        <w:pStyle w:val="ConsPlusNormal"/>
        <w:ind w:firstLine="540"/>
        <w:jc w:val="both"/>
      </w:pPr>
      <w:r>
        <w:t>ж) заявляемый характер нагрузки (для генераторов - возможная скорость набора или снижения нагрузки) и наличие нагрузок, искажающих форму кривой электрического тока и вызывающих несимметрию напряжения в точках присоединения;</w:t>
      </w:r>
    </w:p>
    <w:p w:rsidR="00BB6FBE" w:rsidRDefault="00BB6FBE" w:rsidP="002D5316">
      <w:pPr>
        <w:pStyle w:val="ConsPlusNormal"/>
        <w:ind w:firstLine="540"/>
        <w:jc w:val="both"/>
      </w:pPr>
      <w:r>
        <w:t>з) величина и обоснование величины технологического минимума (для генераторов), технологической и аварийной брони (для потребителей электрической энергии);</w:t>
      </w:r>
    </w:p>
    <w:p w:rsidR="00BB6FBE" w:rsidRDefault="00BB6FBE" w:rsidP="002D5316">
      <w:pPr>
        <w:pStyle w:val="ConsPlusNormal"/>
        <w:ind w:firstLine="540"/>
        <w:jc w:val="both"/>
      </w:pPr>
      <w:r>
        <w:t xml:space="preserve">з(1)) необходимость наличия технологической и (или) аварийной брони, определяемой в соответствии с требованиями </w:t>
      </w:r>
      <w:hyperlink w:anchor="Par157" w:history="1">
        <w:r>
          <w:rPr>
            <w:color w:val="0000FF"/>
          </w:rPr>
          <w:t>пункта 14(2)</w:t>
        </w:r>
      </w:hyperlink>
      <w:r>
        <w:t xml:space="preserve"> настоящих Правил;</w:t>
      </w:r>
    </w:p>
    <w:p w:rsidR="00BB6FBE" w:rsidRDefault="00BB6FBE" w:rsidP="002D5316">
      <w:pPr>
        <w:pStyle w:val="ConsPlusNormal"/>
        <w:jc w:val="both"/>
      </w:pPr>
      <w:r>
        <w:t xml:space="preserve">(пп. "з(1)" введен </w:t>
      </w:r>
      <w:hyperlink r:id="rId48"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bookmarkStart w:id="11" w:name="Par99"/>
      <w:bookmarkEnd w:id="11"/>
      <w:r>
        <w:t>и) сроки проектирования и поэтапного введения в эксплуатацию энергопринимающих устройств (в том числе по этапам и очередям);</w:t>
      </w:r>
    </w:p>
    <w:p w:rsidR="00BB6FBE" w:rsidRDefault="00BB6FBE" w:rsidP="002D5316">
      <w:pPr>
        <w:pStyle w:val="ConsPlusNormal"/>
        <w:ind w:firstLine="540"/>
        <w:jc w:val="both"/>
      </w:pPr>
      <w:bookmarkStart w:id="12" w:name="Par100"/>
      <w:bookmarkEnd w:id="12"/>
      <w:r>
        <w:t>к) планируемое распределение максимальной мощности, сроков ввода и сведения о категории надежности электроснабжения при вводе энергопринимающих устройств по этапам и очередям.</w:t>
      </w:r>
    </w:p>
    <w:p w:rsidR="00BB6FBE" w:rsidRDefault="00BB6FBE" w:rsidP="002D5316">
      <w:pPr>
        <w:pStyle w:val="ConsPlusNormal"/>
        <w:jc w:val="both"/>
      </w:pPr>
      <w:r>
        <w:t xml:space="preserve">(в ред. </w:t>
      </w:r>
      <w:hyperlink r:id="rId49"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bookmarkStart w:id="13" w:name="Par102"/>
      <w:bookmarkEnd w:id="13"/>
      <w:r>
        <w:t>10. К заявке прилагаются следующие документы:</w:t>
      </w:r>
    </w:p>
    <w:p w:rsidR="00BB6FBE" w:rsidRDefault="00BB6FBE" w:rsidP="002D5316">
      <w:pPr>
        <w:pStyle w:val="ConsPlusNormal"/>
        <w:ind w:firstLine="540"/>
        <w:jc w:val="both"/>
      </w:pPr>
      <w:r>
        <w:t>а) план расположения энергопринимающих устройств, которые необходимо присоединить к электрическим сетям сетевой организации;</w:t>
      </w:r>
    </w:p>
    <w:p w:rsidR="00BB6FBE" w:rsidRDefault="00BB6FBE" w:rsidP="002D5316">
      <w:pPr>
        <w:pStyle w:val="ConsPlusNormal"/>
        <w:ind w:firstLine="540"/>
        <w:jc w:val="both"/>
      </w:pPr>
      <w:r>
        <w:t>б) однолинейная схема электрических сетей заявителя, присоединяемых к электрическим сетям сетевой организации, номинальный класс напряжения которых составляет 35 кВ и выше, с указанием возможности резервирования от собственных источников энергоснабжения (включая резервирование для собственных нужд) и возможности переключения нагрузок (генерации) по внутренним сетям заявителя;</w:t>
      </w:r>
    </w:p>
    <w:p w:rsidR="00BB6FBE" w:rsidRDefault="00BB6FBE" w:rsidP="002D5316">
      <w:pPr>
        <w:pStyle w:val="ConsPlusNormal"/>
        <w:jc w:val="both"/>
      </w:pPr>
      <w:r>
        <w:t xml:space="preserve">(в ред. </w:t>
      </w:r>
      <w:hyperlink r:id="rId50"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в) перечень и мощность энергопринимающих устройств, которые могут быть присоединены к устройствам противоаварийной автоматики;</w:t>
      </w:r>
    </w:p>
    <w:p w:rsidR="00BB6FBE" w:rsidRDefault="00BB6FBE" w:rsidP="002D5316">
      <w:pPr>
        <w:pStyle w:val="ConsPlusNormal"/>
        <w:ind w:firstLine="540"/>
        <w:jc w:val="both"/>
      </w:pPr>
      <w:bookmarkStart w:id="14" w:name="Par107"/>
      <w:bookmarkEnd w:id="14"/>
      <w:r>
        <w:t>г) копия документа, подтверждающего право собственности или иное предусмотренное законом основание на объект капитального строительства (нежилое помещение в таком объекте капитального строительства) и (или) земельный участок, на котором расположены (будут располагаться) объекты заявителя, либо право собственности или иное предусмотренное законом основание на энергопринимающие устройства (для заявителей, планирующих осуществить технологическое присоединение энергопринимающих устройств потребителей, расположенных в нежилых помещениях многоквартирных домов или иных объектах капитального строительства, - копия документа, подтверждающего право собственности или иное предусмотренное законом основание на нежилое помещение в таком многоквартирном доме или ином объекте капитального строительства);</w:t>
      </w:r>
    </w:p>
    <w:p w:rsidR="00BB6FBE" w:rsidRDefault="00BB6FBE" w:rsidP="002D5316">
      <w:pPr>
        <w:pStyle w:val="ConsPlusNormal"/>
        <w:jc w:val="both"/>
      </w:pPr>
      <w:r>
        <w:t xml:space="preserve">(пп. "г" в ред. </w:t>
      </w:r>
      <w:hyperlink r:id="rId51" w:history="1">
        <w:r>
          <w:rPr>
            <w:color w:val="0000FF"/>
          </w:rPr>
          <w:t>Постановления</w:t>
        </w:r>
      </w:hyperlink>
      <w:r>
        <w:t xml:space="preserve"> Правительства РФ от 12.10.2013 N 915)</w:t>
      </w:r>
    </w:p>
    <w:p w:rsidR="00BB6FBE" w:rsidRDefault="00BB6FBE" w:rsidP="002D5316">
      <w:pPr>
        <w:pStyle w:val="ConsPlusNormal"/>
        <w:ind w:firstLine="540"/>
        <w:jc w:val="both"/>
      </w:pPr>
      <w:bookmarkStart w:id="15" w:name="Par109"/>
      <w:bookmarkEnd w:id="15"/>
      <w:r>
        <w:t>д) доверенность или иные документы, подтверждающие полномочия представителя заявителя, подающего и получающего документы, в случае если заявка подается в сетевую организацию представителем заявителя;</w:t>
      </w:r>
    </w:p>
    <w:p w:rsidR="00BB6FBE" w:rsidRDefault="00BB6FBE" w:rsidP="002D5316">
      <w:pPr>
        <w:pStyle w:val="ConsPlusNormal"/>
        <w:jc w:val="both"/>
      </w:pPr>
      <w:r>
        <w:t xml:space="preserve">(пп. "д" введен </w:t>
      </w:r>
      <w:hyperlink r:id="rId52"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е) утратил силу. - </w:t>
      </w:r>
      <w:hyperlink r:id="rId53" w:history="1">
        <w:r>
          <w:rPr>
            <w:color w:val="0000FF"/>
          </w:rPr>
          <w:t>Постановление</w:t>
        </w:r>
      </w:hyperlink>
      <w:r>
        <w:t xml:space="preserve"> Правительства РФ от 24.09.2010 N 759;</w:t>
      </w:r>
    </w:p>
    <w:p w:rsidR="00BB6FBE" w:rsidRDefault="00BB6FBE" w:rsidP="002D5316">
      <w:pPr>
        <w:pStyle w:val="ConsPlusNormal"/>
        <w:ind w:firstLine="540"/>
        <w:jc w:val="both"/>
      </w:pPr>
      <w:r>
        <w:t xml:space="preserve">ж) в случае технологического присоединения энергопринимающих устройств, указанных в абзаце первом </w:t>
      </w:r>
      <w:hyperlink w:anchor="Par82" w:history="1">
        <w:r>
          <w:rPr>
            <w:color w:val="0000FF"/>
          </w:rPr>
          <w:t>пункта 8(4)</w:t>
        </w:r>
      </w:hyperlink>
      <w:r>
        <w:t xml:space="preserve"> настоящих Правил, копия документа, подтверждающего согласие организации, осуществляющей управление многоквартирным домом, при наличии у такой организации соответствующих полномочий либо при ее отсутствии или отсутствии у нее полномочий согласие общего собрания владельцев жилых помещений многоквартирного дома на организацию присоединения нежилого помещения отдельными линиями от вводного устройства (вводно-распределительного устройства, главного распределительного щита), установленного на вводе питающей линии сетевой организации в соответствующее здание или его обособленную часть (если для соответствующего нежилого помещения проектом на многоквартирный дом не предусмотрено индивидуальное вводно-распределительное устройство с непосредственным присоединением к питающей линии сетевой организации).</w:t>
      </w:r>
    </w:p>
    <w:p w:rsidR="00BB6FBE" w:rsidRDefault="00BB6FBE" w:rsidP="002D5316">
      <w:pPr>
        <w:pStyle w:val="ConsPlusNormal"/>
        <w:jc w:val="both"/>
      </w:pPr>
      <w:r>
        <w:t xml:space="preserve">(пп. "ж" введен </w:t>
      </w:r>
      <w:hyperlink r:id="rId54"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11. Сетевая организация не вправе требовать представления сведений и документов, не предусмотренных настоящими Правилами, а заявитель не обязан представлять сведения и документы, не предусмотренные настоящими Правилами.</w:t>
      </w:r>
    </w:p>
    <w:p w:rsidR="00BB6FBE" w:rsidRDefault="00BB6FBE" w:rsidP="002D5316">
      <w:pPr>
        <w:pStyle w:val="ConsPlusNormal"/>
        <w:jc w:val="both"/>
      </w:pPr>
      <w:r>
        <w:t xml:space="preserve">(п. 11 в ред. </w:t>
      </w:r>
      <w:hyperlink r:id="rId55"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16" w:name="Par116"/>
      <w:bookmarkEnd w:id="16"/>
      <w:r>
        <w:t>12. В заявке, направляемой заявителем - юридическим лицом или индивидуальным предпринимателем, максимальная мощность энергопринимающих устройств которых составляет свыше 150 кВт и менее 670 кВт, должны быть указаны:</w:t>
      </w:r>
    </w:p>
    <w:p w:rsidR="00BB6FBE" w:rsidRDefault="00BB6FBE" w:rsidP="002D5316">
      <w:pPr>
        <w:pStyle w:val="ConsPlusNormal"/>
        <w:jc w:val="both"/>
      </w:pPr>
      <w:r>
        <w:t xml:space="preserve">(в ред. Постановлений Правительства РФ от 04.05.2012 </w:t>
      </w:r>
      <w:hyperlink r:id="rId56" w:history="1">
        <w:r>
          <w:rPr>
            <w:color w:val="0000FF"/>
          </w:rPr>
          <w:t>N 442</w:t>
        </w:r>
      </w:hyperlink>
      <w:r>
        <w:t xml:space="preserve">, от 26.08.2013 </w:t>
      </w:r>
      <w:hyperlink r:id="rId57" w:history="1">
        <w:r>
          <w:rPr>
            <w:color w:val="0000FF"/>
          </w:rPr>
          <w:t>N 737</w:t>
        </w:r>
      </w:hyperlink>
      <w:r>
        <w:t>)</w:t>
      </w:r>
    </w:p>
    <w:p w:rsidR="00BB6FBE" w:rsidRDefault="00BB6FBE" w:rsidP="002D5316">
      <w:pPr>
        <w:pStyle w:val="ConsPlusNormal"/>
        <w:ind w:firstLine="540"/>
        <w:jc w:val="both"/>
      </w:pPr>
      <w:r>
        <w:t xml:space="preserve">а) сведения, указанные в </w:t>
      </w:r>
      <w:hyperlink w:anchor="Par87" w:history="1">
        <w:r>
          <w:rPr>
            <w:color w:val="0000FF"/>
          </w:rPr>
          <w:t>подпунктах "а"</w:t>
        </w:r>
      </w:hyperlink>
      <w:r>
        <w:t xml:space="preserve"> - </w:t>
      </w:r>
      <w:hyperlink w:anchor="Par90" w:history="1">
        <w:r>
          <w:rPr>
            <w:color w:val="0000FF"/>
          </w:rPr>
          <w:t>"в"</w:t>
        </w:r>
      </w:hyperlink>
      <w:r>
        <w:t xml:space="preserve">, </w:t>
      </w:r>
      <w:hyperlink w:anchor="Par93" w:history="1">
        <w:r>
          <w:rPr>
            <w:color w:val="0000FF"/>
          </w:rPr>
          <w:t>"д"</w:t>
        </w:r>
      </w:hyperlink>
      <w:r>
        <w:t xml:space="preserve">, </w:t>
      </w:r>
      <w:hyperlink w:anchor="Par94" w:history="1">
        <w:r>
          <w:rPr>
            <w:color w:val="0000FF"/>
          </w:rPr>
          <w:t>"е"</w:t>
        </w:r>
      </w:hyperlink>
      <w:r>
        <w:t xml:space="preserve">, </w:t>
      </w:r>
      <w:hyperlink w:anchor="Par99" w:history="1">
        <w:r>
          <w:rPr>
            <w:color w:val="0000FF"/>
          </w:rPr>
          <w:t>"и"</w:t>
        </w:r>
      </w:hyperlink>
      <w:r>
        <w:t xml:space="preserve">, </w:t>
      </w:r>
      <w:hyperlink w:anchor="Par100" w:history="1">
        <w:r>
          <w:rPr>
            <w:color w:val="0000FF"/>
          </w:rPr>
          <w:t>"к"</w:t>
        </w:r>
      </w:hyperlink>
      <w:r>
        <w:t xml:space="preserve"> пункта 9 настоящих Правил;</w:t>
      </w:r>
    </w:p>
    <w:p w:rsidR="00BB6FBE" w:rsidRDefault="00BB6FBE" w:rsidP="002D5316">
      <w:pPr>
        <w:pStyle w:val="ConsPlusNormal"/>
        <w:ind w:firstLine="540"/>
        <w:jc w:val="both"/>
      </w:pPr>
      <w:r>
        <w:t>б) запрашиваемая максимальная мощность энергопринимающих устройств заявителя;</w:t>
      </w:r>
    </w:p>
    <w:p w:rsidR="00BB6FBE" w:rsidRDefault="00BB6FBE" w:rsidP="002D5316">
      <w:pPr>
        <w:pStyle w:val="ConsPlusNormal"/>
        <w:jc w:val="both"/>
      </w:pPr>
      <w:r>
        <w:t xml:space="preserve">(в ред. </w:t>
      </w:r>
      <w:hyperlink r:id="rId58"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в) характер нагрузки (вид производственной деятельности).</w:t>
      </w:r>
    </w:p>
    <w:p w:rsidR="00BB6FBE" w:rsidRDefault="00BB6FBE" w:rsidP="002D5316">
      <w:pPr>
        <w:pStyle w:val="ConsPlusNormal"/>
        <w:ind w:firstLine="540"/>
        <w:jc w:val="both"/>
      </w:pPr>
      <w:bookmarkStart w:id="17" w:name="Par122"/>
      <w:bookmarkEnd w:id="17"/>
      <w:r>
        <w:t>12(1). В заявке, направляемой заявителем - юридическим лицом или индивидуальным предпринимателем в целях технологического присоединения по одному источнику электроснабжения энергопринимающих устройств, максимальная мощность которых составляет до 150 кВт включительно (с учетом ранее присоединенных в данной точке присоединения энергопринимающих устройств), должны быть указаны:</w:t>
      </w:r>
    </w:p>
    <w:p w:rsidR="00BB6FBE" w:rsidRDefault="00BB6FBE" w:rsidP="002D5316">
      <w:pPr>
        <w:pStyle w:val="ConsPlusNormal"/>
        <w:jc w:val="both"/>
      </w:pPr>
      <w:r>
        <w:t xml:space="preserve">(в ред. Постановлений Правительства РФ от 04.05.2012 </w:t>
      </w:r>
      <w:hyperlink r:id="rId59" w:history="1">
        <w:r>
          <w:rPr>
            <w:color w:val="0000FF"/>
          </w:rPr>
          <w:t>N 442</w:t>
        </w:r>
      </w:hyperlink>
      <w:r>
        <w:t xml:space="preserve">, от 05.10.2012 </w:t>
      </w:r>
      <w:hyperlink r:id="rId60" w:history="1">
        <w:r>
          <w:rPr>
            <w:color w:val="0000FF"/>
          </w:rPr>
          <w:t>N 1015</w:t>
        </w:r>
      </w:hyperlink>
      <w:r>
        <w:t>)</w:t>
      </w:r>
    </w:p>
    <w:p w:rsidR="00BB6FBE" w:rsidRDefault="00BB6FBE" w:rsidP="002D5316">
      <w:pPr>
        <w:pStyle w:val="ConsPlusNormal"/>
        <w:ind w:firstLine="540"/>
        <w:jc w:val="both"/>
      </w:pPr>
      <w:r>
        <w:t xml:space="preserve">а) сведения, предусмотренные </w:t>
      </w:r>
      <w:hyperlink w:anchor="Par87" w:history="1">
        <w:r>
          <w:rPr>
            <w:color w:val="0000FF"/>
          </w:rPr>
          <w:t>подпунктами "а"</w:t>
        </w:r>
      </w:hyperlink>
      <w:r>
        <w:t xml:space="preserve"> - </w:t>
      </w:r>
      <w:hyperlink w:anchor="Par90" w:history="1">
        <w:r>
          <w:rPr>
            <w:color w:val="0000FF"/>
          </w:rPr>
          <w:t>"в"</w:t>
        </w:r>
      </w:hyperlink>
      <w:r>
        <w:t xml:space="preserve">, </w:t>
      </w:r>
      <w:hyperlink w:anchor="Par99" w:history="1">
        <w:r>
          <w:rPr>
            <w:color w:val="0000FF"/>
          </w:rPr>
          <w:t>"и"</w:t>
        </w:r>
      </w:hyperlink>
      <w:r>
        <w:t xml:space="preserve"> и </w:t>
      </w:r>
      <w:hyperlink w:anchor="Par100" w:history="1">
        <w:r>
          <w:rPr>
            <w:color w:val="0000FF"/>
          </w:rPr>
          <w:t>"к" пункта 9</w:t>
        </w:r>
      </w:hyperlink>
      <w:r>
        <w:t xml:space="preserve"> настоящих Правил;</w:t>
      </w:r>
    </w:p>
    <w:p w:rsidR="00BB6FBE" w:rsidRDefault="00BB6FBE" w:rsidP="002D5316">
      <w:pPr>
        <w:pStyle w:val="ConsPlusNormal"/>
        <w:ind w:firstLine="540"/>
        <w:jc w:val="both"/>
      </w:pPr>
      <w:r>
        <w:t>б) запрашиваемая максимальная мощность присоединяемых энергопринимающих устройств заявителя;</w:t>
      </w:r>
    </w:p>
    <w:p w:rsidR="00BB6FBE" w:rsidRDefault="00BB6FBE" w:rsidP="002D5316">
      <w:pPr>
        <w:pStyle w:val="ConsPlusNormal"/>
        <w:jc w:val="both"/>
      </w:pPr>
      <w:r>
        <w:t xml:space="preserve">(в ред. </w:t>
      </w:r>
      <w:hyperlink r:id="rId61"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в) характер нагрузки (вид экономической деятельности хозяйствующего субъекта);</w:t>
      </w:r>
    </w:p>
    <w:p w:rsidR="00BB6FBE" w:rsidRDefault="00BB6FBE" w:rsidP="002D5316">
      <w:pPr>
        <w:pStyle w:val="ConsPlusNormal"/>
        <w:ind w:firstLine="540"/>
        <w:jc w:val="both"/>
      </w:pPr>
      <w:r>
        <w:t>г) предложения по порядку расчетов и условиям рассрочки внесения платы за технологическое присоединение - для заявителей, максимальная мощность энергопринимающих устройств которых составляет свыше 15 и до 150 кВт включительно.</w:t>
      </w:r>
    </w:p>
    <w:p w:rsidR="00BB6FBE" w:rsidRDefault="00BB6FBE" w:rsidP="002D5316">
      <w:pPr>
        <w:pStyle w:val="ConsPlusNormal"/>
        <w:jc w:val="both"/>
      </w:pPr>
      <w:r>
        <w:t xml:space="preserve">(в ред. </w:t>
      </w:r>
      <w:hyperlink r:id="rId62" w:history="1">
        <w:r>
          <w:rPr>
            <w:color w:val="0000FF"/>
          </w:rPr>
          <w:t>Постановления</w:t>
        </w:r>
      </w:hyperlink>
      <w:r>
        <w:t xml:space="preserve"> Правительства РФ от 05.10.2012 N 1015)</w:t>
      </w:r>
    </w:p>
    <w:p w:rsidR="00BB6FBE" w:rsidRDefault="00BB6FBE" w:rsidP="002D5316">
      <w:pPr>
        <w:pStyle w:val="ConsPlusNormal"/>
        <w:jc w:val="both"/>
      </w:pPr>
      <w:r>
        <w:t xml:space="preserve">(п. 12(1) введен </w:t>
      </w:r>
      <w:hyperlink r:id="rId63"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12(2). Предусмотренные </w:t>
      </w:r>
      <w:hyperlink w:anchor="Par122" w:history="1">
        <w:r>
          <w:rPr>
            <w:color w:val="0000FF"/>
          </w:rPr>
          <w:t>пунктом 12(1)</w:t>
        </w:r>
      </w:hyperlink>
      <w:r>
        <w:t xml:space="preserve"> настоящих Правил заявители, максимальная мощность энергопринимающих устройств которых составляет свыше 15 и до 150 кВт включительно (с учетом ранее присоединенных в данной точке присоединения энергопринимающих устройств), при желании воспользоваться беспроцентной рассрочкой платежа за технологическое присоединение указывают об этом в направляемой ими заявке.</w:t>
      </w:r>
    </w:p>
    <w:p w:rsidR="00BB6FBE" w:rsidRDefault="00BB6FBE" w:rsidP="002D5316">
      <w:pPr>
        <w:pStyle w:val="ConsPlusNormal"/>
        <w:jc w:val="both"/>
      </w:pPr>
      <w:r>
        <w:t xml:space="preserve">(п. 12(2) введен </w:t>
      </w:r>
      <w:hyperlink r:id="rId64" w:history="1">
        <w:r>
          <w:rPr>
            <w:color w:val="0000FF"/>
          </w:rPr>
          <w:t>Постановлением</w:t>
        </w:r>
      </w:hyperlink>
      <w:r>
        <w:t xml:space="preserve"> Правительства РФ от 05.10.2012 N 1015)</w:t>
      </w:r>
    </w:p>
    <w:p w:rsidR="00BB6FBE" w:rsidRDefault="00BB6FBE" w:rsidP="002D5316">
      <w:pPr>
        <w:pStyle w:val="ConsPlusNormal"/>
        <w:ind w:firstLine="540"/>
        <w:jc w:val="both"/>
      </w:pPr>
      <w:bookmarkStart w:id="18" w:name="Par133"/>
      <w:bookmarkEnd w:id="18"/>
      <w:r>
        <w:t xml:space="preserve">13. В заявке, направляемой заявителем в целях временного технологического присоединения, предусмотренного </w:t>
      </w:r>
      <w:hyperlink w:anchor="Par563" w:history="1">
        <w:r>
          <w:rPr>
            <w:color w:val="0000FF"/>
          </w:rPr>
          <w:t>разделом VII</w:t>
        </w:r>
      </w:hyperlink>
      <w:r>
        <w:t xml:space="preserve"> настоящих Правил, указывается:</w:t>
      </w:r>
    </w:p>
    <w:p w:rsidR="00BB6FBE" w:rsidRDefault="00BB6FBE" w:rsidP="002D5316">
      <w:pPr>
        <w:pStyle w:val="ConsPlusNormal"/>
        <w:ind w:firstLine="540"/>
        <w:jc w:val="both"/>
      </w:pPr>
      <w:r>
        <w:t xml:space="preserve">сведения, предусмотренные </w:t>
      </w:r>
      <w:hyperlink w:anchor="Par87" w:history="1">
        <w:r>
          <w:rPr>
            <w:color w:val="0000FF"/>
          </w:rPr>
          <w:t>подпунктами "а"</w:t>
        </w:r>
      </w:hyperlink>
      <w:r>
        <w:t xml:space="preserve"> - </w:t>
      </w:r>
      <w:hyperlink w:anchor="Par90" w:history="1">
        <w:r>
          <w:rPr>
            <w:color w:val="0000FF"/>
          </w:rPr>
          <w:t>"в" пункта 9</w:t>
        </w:r>
      </w:hyperlink>
      <w:r>
        <w:t xml:space="preserve"> настоящих Правил;</w:t>
      </w:r>
    </w:p>
    <w:p w:rsidR="00BB6FBE" w:rsidRDefault="00BB6FBE" w:rsidP="002D5316">
      <w:pPr>
        <w:pStyle w:val="ConsPlusNormal"/>
        <w:ind w:firstLine="540"/>
        <w:jc w:val="both"/>
      </w:pPr>
      <w:r>
        <w:t>запрашиваемая максимальная мощность присоединяемых энергопринимающих устройств;</w:t>
      </w:r>
    </w:p>
    <w:p w:rsidR="00BB6FBE" w:rsidRDefault="00BB6FBE" w:rsidP="002D5316">
      <w:pPr>
        <w:pStyle w:val="ConsPlusNormal"/>
        <w:ind w:firstLine="540"/>
        <w:jc w:val="both"/>
      </w:pPr>
      <w:r>
        <w:t>характер нагрузки;</w:t>
      </w:r>
    </w:p>
    <w:p w:rsidR="00BB6FBE" w:rsidRDefault="00BB6FBE" w:rsidP="002D5316">
      <w:pPr>
        <w:pStyle w:val="ConsPlusNormal"/>
        <w:ind w:firstLine="540"/>
        <w:jc w:val="both"/>
      </w:pPr>
      <w:r>
        <w:t>срок электроснабжения энергопринимающих устройств по временной схеме электроснабжения (для заявителей, энергопринимающие устройства которых являются передвижными и имеют максимальную мощность до 150 кВт включительно).</w:t>
      </w:r>
    </w:p>
    <w:p w:rsidR="00BB6FBE" w:rsidRDefault="00BB6FBE" w:rsidP="002D5316">
      <w:pPr>
        <w:pStyle w:val="ConsPlusNormal"/>
        <w:ind w:firstLine="540"/>
        <w:jc w:val="both"/>
      </w:pPr>
      <w:r>
        <w:t xml:space="preserve">К заявке прилагаются документы, указанные в </w:t>
      </w:r>
      <w:hyperlink w:anchor="Par107" w:history="1">
        <w:r>
          <w:rPr>
            <w:color w:val="0000FF"/>
          </w:rPr>
          <w:t>подпунктах "г"</w:t>
        </w:r>
      </w:hyperlink>
      <w:r>
        <w:t xml:space="preserve"> и </w:t>
      </w:r>
      <w:hyperlink w:anchor="Par109" w:history="1">
        <w:r>
          <w:rPr>
            <w:color w:val="0000FF"/>
          </w:rPr>
          <w:t>"д" пункта 10</w:t>
        </w:r>
      </w:hyperlink>
      <w:r>
        <w:t xml:space="preserve"> настоящих Правил, а также информация о реквизитах договора.</w:t>
      </w:r>
    </w:p>
    <w:p w:rsidR="00BB6FBE" w:rsidRDefault="00BB6FBE" w:rsidP="002D5316">
      <w:pPr>
        <w:pStyle w:val="ConsPlusNormal"/>
        <w:ind w:firstLine="540"/>
        <w:jc w:val="both"/>
      </w:pPr>
      <w:r>
        <w:t>Информация о реквизитах договора не предоставляется заявителями, энергопринимающие устройства которых являются передвижными и имеют максимальную мощность до 150 кВт включительно.</w:t>
      </w:r>
    </w:p>
    <w:p w:rsidR="00BB6FBE" w:rsidRDefault="00BB6FBE" w:rsidP="002D5316">
      <w:pPr>
        <w:pStyle w:val="ConsPlusNormal"/>
        <w:ind w:firstLine="540"/>
        <w:jc w:val="both"/>
      </w:pPr>
      <w:r>
        <w:t>Для целей настоящих Правил под передвижными объектами понимаются энергопринимающие устройства, предназначенные для эксплуатации с периодическим перемещением и установкой на территориях различных административно-территориальных единиц.</w:t>
      </w:r>
    </w:p>
    <w:p w:rsidR="00BB6FBE" w:rsidRDefault="00BB6FBE" w:rsidP="002D5316">
      <w:pPr>
        <w:pStyle w:val="ConsPlusNormal"/>
        <w:jc w:val="both"/>
      </w:pPr>
      <w:r>
        <w:t xml:space="preserve">(п. 13 в ред. </w:t>
      </w:r>
      <w:hyperlink r:id="rId65" w:history="1">
        <w:r>
          <w:rPr>
            <w:color w:val="0000FF"/>
          </w:rPr>
          <w:t>Постановления</w:t>
        </w:r>
      </w:hyperlink>
      <w:r>
        <w:t xml:space="preserve"> Правительства РФ от 26.08.2013 N 737)</w:t>
      </w:r>
    </w:p>
    <w:p w:rsidR="00BB6FBE" w:rsidRDefault="00BB6FBE" w:rsidP="002D5316">
      <w:pPr>
        <w:pStyle w:val="ConsPlusNormal"/>
        <w:ind w:firstLine="540"/>
        <w:jc w:val="both"/>
      </w:pPr>
      <w:bookmarkStart w:id="19" w:name="Par142"/>
      <w:bookmarkEnd w:id="19"/>
      <w:r>
        <w:t>14. В заявке, направляемой заявителем - физическим лицом в целях технологического присоединения энергопринимающих устройств, максимальная мощность которых составляет до 15 кВт включительно (с учетом ранее присоединенных в данной точке присоединения энергопринимающих устройств), которые используются для бытовых и иных нужд, не связанных с осуществлением предпринимательской деятельности, и электроснабжение которых предусматривается по одному источнику, должны быть указаны:</w:t>
      </w:r>
    </w:p>
    <w:p w:rsidR="00BB6FBE" w:rsidRDefault="00BB6FBE" w:rsidP="002D5316">
      <w:pPr>
        <w:pStyle w:val="ConsPlusNormal"/>
        <w:jc w:val="both"/>
      </w:pPr>
      <w:r>
        <w:t xml:space="preserve">(в ред. </w:t>
      </w:r>
      <w:hyperlink r:id="rId66"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а) фамилия, имя и отчество заявителя, серия, номер и дата выдачи паспорта или иного документа, удостоверяющего личность в соответствии с законодательством Российской Федерации;</w:t>
      </w:r>
    </w:p>
    <w:p w:rsidR="00BB6FBE" w:rsidRDefault="00BB6FBE" w:rsidP="002D5316">
      <w:pPr>
        <w:pStyle w:val="ConsPlusNormal"/>
        <w:ind w:firstLine="540"/>
        <w:jc w:val="both"/>
      </w:pPr>
      <w:r>
        <w:t>б) место жительства заявителя;</w:t>
      </w:r>
    </w:p>
    <w:p w:rsidR="00BB6FBE" w:rsidRDefault="00BB6FBE" w:rsidP="002D5316">
      <w:pPr>
        <w:pStyle w:val="ConsPlusNormal"/>
        <w:ind w:firstLine="540"/>
        <w:jc w:val="both"/>
      </w:pPr>
      <w:r>
        <w:t xml:space="preserve">в) сведения, предусмотренные </w:t>
      </w:r>
      <w:hyperlink w:anchor="Par89" w:history="1">
        <w:r>
          <w:rPr>
            <w:color w:val="0000FF"/>
          </w:rPr>
          <w:t>подпунктами "б"</w:t>
        </w:r>
      </w:hyperlink>
      <w:r>
        <w:t xml:space="preserve"> и </w:t>
      </w:r>
      <w:hyperlink w:anchor="Par99" w:history="1">
        <w:r>
          <w:rPr>
            <w:color w:val="0000FF"/>
          </w:rPr>
          <w:t>"и" пункта 9</w:t>
        </w:r>
      </w:hyperlink>
      <w:r>
        <w:t xml:space="preserve"> настоящих Правил;</w:t>
      </w:r>
    </w:p>
    <w:p w:rsidR="00BB6FBE" w:rsidRDefault="00BB6FBE" w:rsidP="002D5316">
      <w:pPr>
        <w:pStyle w:val="ConsPlusNormal"/>
        <w:ind w:firstLine="540"/>
        <w:jc w:val="both"/>
      </w:pPr>
      <w:r>
        <w:t>г) запрашиваемая максимальная мощность энергопринимающих устройств заявителя.</w:t>
      </w:r>
    </w:p>
    <w:p w:rsidR="00BB6FBE" w:rsidRDefault="00BB6FBE" w:rsidP="002D5316">
      <w:pPr>
        <w:pStyle w:val="ConsPlusNormal"/>
        <w:jc w:val="both"/>
      </w:pPr>
      <w:r>
        <w:t xml:space="preserve">(в ред. </w:t>
      </w:r>
      <w:hyperlink r:id="rId67" w:history="1">
        <w:r>
          <w:rPr>
            <w:color w:val="0000FF"/>
          </w:rPr>
          <w:t>Постановления</w:t>
        </w:r>
      </w:hyperlink>
      <w:r>
        <w:t xml:space="preserve"> Правительства РФ от 04.05.2012 N 442)</w:t>
      </w:r>
    </w:p>
    <w:p w:rsidR="00BB6FBE" w:rsidRDefault="00BB6FBE" w:rsidP="002D5316">
      <w:pPr>
        <w:pStyle w:val="ConsPlusNormal"/>
        <w:jc w:val="both"/>
      </w:pPr>
      <w:r>
        <w:t xml:space="preserve">(п. 14 в ред. </w:t>
      </w:r>
      <w:hyperlink r:id="rId68"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14(1). Технологическое присоединение энергопринимающих устройств в целях обеспечения надежного их энергоснабжения и качества электрической энергии может быть осуществлено по одной из трех категорий надежности. Отнесение энергопринимающих устройств заявителя (потребителя электрической энергии) к определенной категории надежности осуществляется заявителем самостоятельно.</w:t>
      </w:r>
    </w:p>
    <w:p w:rsidR="00BB6FBE" w:rsidRDefault="00BB6FBE" w:rsidP="002D5316">
      <w:pPr>
        <w:pStyle w:val="ConsPlusNormal"/>
        <w:ind w:firstLine="540"/>
        <w:jc w:val="both"/>
      </w:pPr>
      <w:r>
        <w:t>Отнесение энергопринимающих устройств к первой категории надежности осуществляется в случае, если необходимо обеспечить беспрерывный режим работы энергопринимающих устройств, перерыв снабжения электрической энергией которых может повлечь за собой угрозу жизни и здоровью людей, угрозу безопасности государства, значительный материальный ущерб. В составе первой категории надежности выделяется особая категория энергопринимающих устройств, бесперебойная работа которых необходима для безаварийной остановки производства с целью предотвращения угрозы жизни людей, взрывов и пожаров.</w:t>
      </w:r>
    </w:p>
    <w:p w:rsidR="00BB6FBE" w:rsidRDefault="00BB6FBE" w:rsidP="002D5316">
      <w:pPr>
        <w:pStyle w:val="ConsPlusNormal"/>
        <w:ind w:firstLine="540"/>
        <w:jc w:val="both"/>
      </w:pPr>
      <w:r>
        <w:t>Отнесение энергопринимающих устройств ко второй категории надежности осуществляется в случае, если необходимо обеспечить надежное функционирование энергопринимающих устройств, перерыв снабжения электрической энергией которых приводит к недопустимым нарушениям технологических процессов производства.</w:t>
      </w:r>
    </w:p>
    <w:p w:rsidR="00BB6FBE" w:rsidRDefault="00BB6FBE" w:rsidP="002D5316">
      <w:pPr>
        <w:pStyle w:val="ConsPlusNormal"/>
        <w:ind w:firstLine="540"/>
        <w:jc w:val="both"/>
      </w:pPr>
      <w:r>
        <w:t>Энергопринимающие устройства, не отнесенные к первой или второй категориям надежности, относятся к третьей категории надежности.</w:t>
      </w:r>
    </w:p>
    <w:p w:rsidR="00BB6FBE" w:rsidRDefault="00BB6FBE" w:rsidP="002D5316">
      <w:pPr>
        <w:pStyle w:val="ConsPlusNormal"/>
        <w:ind w:firstLine="540"/>
        <w:jc w:val="both"/>
      </w:pPr>
      <w:r>
        <w:t>Для энергопринимающих устройств, отнесенных к первой и второй категориям надежности, должно быть обеспечено наличие независимых резервных источников снабжения электрической энергией. Дополнительно для энергопринимающих устройств первой категории надежности, внезапный перерыв снабжения электрической энергией которых может повлечь угрозу жизни и здоровью людей, экологической безопасности либо безопасности государства, должно быть обеспечено наличие автономного резервного источника питания.</w:t>
      </w:r>
    </w:p>
    <w:p w:rsidR="00BB6FBE" w:rsidRDefault="00BB6FBE" w:rsidP="002D5316">
      <w:pPr>
        <w:pStyle w:val="ConsPlusNormal"/>
        <w:ind w:firstLine="540"/>
        <w:jc w:val="both"/>
      </w:pPr>
      <w:r>
        <w:t>Автономные резервные источники питания в случае, если их наличие предусмотрено техническими условиями, подлежат установке владельцем энергопринимающих устройств и технологическому присоединению в порядке, предусмотренном настоящими Правилами. Владелец энергопринимающих устройств обязан поддерживать установленные автономные резервные источники питания в состоянии готовности к использованию при возникновении внерегламентных отключений, введении аварийных ограничений режима потребления электрической энергии (мощности) или использовании противоаварийной автоматики.</w:t>
      </w:r>
    </w:p>
    <w:p w:rsidR="00BB6FBE" w:rsidRDefault="00BB6FBE" w:rsidP="002D5316">
      <w:pPr>
        <w:pStyle w:val="ConsPlusNormal"/>
        <w:jc w:val="both"/>
      </w:pPr>
      <w:r>
        <w:t xml:space="preserve">(п. 14(1) введен </w:t>
      </w:r>
      <w:hyperlink r:id="rId69"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bookmarkStart w:id="20" w:name="Par157"/>
      <w:bookmarkEnd w:id="20"/>
      <w:r>
        <w:t xml:space="preserve">14(2). При осуществлении технологического присоединения к объектам электросетевого хозяйства энергопринимающих устройств заявителей, ограничение режима потребления электрической энергии (мощности) которых может привести к экономическим, экологическим, социальным последствиям и категории которых определены в </w:t>
      </w:r>
      <w:hyperlink r:id="rId70" w:history="1">
        <w:r>
          <w:rPr>
            <w:color w:val="0000FF"/>
          </w:rPr>
          <w:t>приложении</w:t>
        </w:r>
      </w:hyperlink>
      <w:r>
        <w:t xml:space="preserve"> к Правилам полного и (или) частичного ограничения режима потребления электрической энергии, составление акта согласования технологической и (или) аварийной брони является обязательным.</w:t>
      </w:r>
    </w:p>
    <w:p w:rsidR="00BB6FBE" w:rsidRDefault="00BB6FBE" w:rsidP="002D5316">
      <w:pPr>
        <w:pStyle w:val="ConsPlusNormal"/>
        <w:ind w:firstLine="540"/>
        <w:jc w:val="both"/>
      </w:pPr>
      <w:r>
        <w:t xml:space="preserve">При осуществлении технологического присоединения к объектам электросетевого хозяйства энергопринимающих устройств иных заявителей, ограничение режима потребления электрической энергии (мощности) которых может привести к возникновению угрозы жизни и здоровью людей, экологической безопасности, безопасности государства и (или) необратимому нарушению непрерывных технологических процессов, используемых в производственном цикле, акт согласования технологической и (или) аварийной брони составляется в случае, если в заявке, подаваемой таким заявителем в соответствии с </w:t>
      </w:r>
      <w:hyperlink w:anchor="Par85" w:history="1">
        <w:r>
          <w:rPr>
            <w:color w:val="0000FF"/>
          </w:rPr>
          <w:t>пунктом 9</w:t>
        </w:r>
      </w:hyperlink>
      <w:r>
        <w:t xml:space="preserve"> настоящих Правил, указано о необходимости наличия технологической и (или) аварийной брони.</w:t>
      </w:r>
    </w:p>
    <w:p w:rsidR="00BB6FBE" w:rsidRDefault="00BB6FBE" w:rsidP="002D5316">
      <w:pPr>
        <w:pStyle w:val="ConsPlusNormal"/>
        <w:ind w:firstLine="540"/>
        <w:jc w:val="both"/>
      </w:pPr>
      <w:r>
        <w:t>Аварийная и (или) технологическая броня определяется на основании содержащейся в проектной документации схемы электроснабжения энергопринимающих устройств заявителя.</w:t>
      </w:r>
    </w:p>
    <w:p w:rsidR="00BB6FBE" w:rsidRDefault="00BB6FBE" w:rsidP="002D5316">
      <w:pPr>
        <w:pStyle w:val="ConsPlusNormal"/>
        <w:ind w:firstLine="540"/>
        <w:jc w:val="both"/>
      </w:pPr>
      <w:r>
        <w:t>Проект акта согласования технологической и (или) аварийной брони составляется заявителем в 2 экземплярах и направляется в сетевую организацию. Сетевая организация в течение 10 рабочих дней со дня получения от заявителя проекта акта согласования технологической и (или) аварийной брони обязана рассмотреть его, подписать и направить 1 экземпляр акта заявителю.</w:t>
      </w:r>
    </w:p>
    <w:p w:rsidR="00BB6FBE" w:rsidRDefault="00BB6FBE" w:rsidP="002D5316">
      <w:pPr>
        <w:pStyle w:val="ConsPlusNormal"/>
        <w:ind w:firstLine="540"/>
        <w:jc w:val="both"/>
      </w:pPr>
      <w:r>
        <w:t>В случае несогласия сетевой организации с представленным заявителем проектом акта согласования технологической и (или) аварийной брони такой проект акта подписывается сетевой организацией с замечаниями, которые прилагаются к каждому экземпляру акта. В случае если акт согласования технологической и (или) аварийной брони подписан сетевой организацией с замечаниями к величине технологической и (или) аварийной брони, то в качестве согласованной величины технологической и (или) аварийной брони принимается величина, указанная в замечаниях сетевой организации.</w:t>
      </w:r>
    </w:p>
    <w:p w:rsidR="00BB6FBE" w:rsidRDefault="00BB6FBE" w:rsidP="002D5316">
      <w:pPr>
        <w:pStyle w:val="ConsPlusNormal"/>
        <w:ind w:firstLine="540"/>
        <w:jc w:val="both"/>
      </w:pPr>
      <w:r>
        <w:t xml:space="preserve">Величина технологической и (или) аварийной брони и требования к энергопринимающим устройствам, подключенным к токоприемникам технологической и (или) аварийной брони, определяются в соответствии с </w:t>
      </w:r>
      <w:hyperlink r:id="rId71" w:history="1">
        <w:r>
          <w:rPr>
            <w:color w:val="0000FF"/>
          </w:rPr>
          <w:t>правилами</w:t>
        </w:r>
      </w:hyperlink>
      <w:r>
        <w:t xml:space="preserve"> разработки и применения графиков аварийного ограничения режима потребления электрической энергии (мощности) и использования противоаварийной автоматики, утверждаемыми Министерством энергетики Российской Федерации.</w:t>
      </w:r>
    </w:p>
    <w:p w:rsidR="00BB6FBE" w:rsidRDefault="00BB6FBE" w:rsidP="002D5316">
      <w:pPr>
        <w:pStyle w:val="ConsPlusNormal"/>
        <w:ind w:firstLine="540"/>
        <w:jc w:val="both"/>
      </w:pPr>
      <w:r>
        <w:t>Акт согласования технологической и (или) аварийной брони содержит перечень энергопринимающих устройств, подключенных к токоприемникам технологической брони, величину технологической брони, сроки и объемы сокращения электроснабжения до уровня аварийной брони (при ее наличии) либо до полного ограничения и (или) перечень энергопринимающих устройств, подключенных к токоприемникам аварийной брони, величину аварийной брони и сроки и объемы сокращения электроснабжения до полного ограничения (за исключением случаев, когда сокращение электроснабжения не может быть осуществлено ниже уровня аварийной брони).</w:t>
      </w:r>
    </w:p>
    <w:p w:rsidR="00BB6FBE" w:rsidRDefault="00BB6FBE" w:rsidP="002D5316">
      <w:pPr>
        <w:pStyle w:val="ConsPlusNormal"/>
        <w:ind w:firstLine="540"/>
        <w:jc w:val="both"/>
      </w:pPr>
      <w:r>
        <w:t>Отсутствие подписанного сторонами акта согласования технологической и (или) аварийной брони не является основанием для невыполнения сетевой организацией своих обязательств по договору об осуществлении технологического присоединения к электрическим сетям и (или) для отказа в подписании документов о технологическом присоединении.</w:t>
      </w:r>
    </w:p>
    <w:p w:rsidR="00BB6FBE" w:rsidRDefault="00BB6FBE" w:rsidP="002D5316">
      <w:pPr>
        <w:pStyle w:val="ConsPlusNormal"/>
        <w:jc w:val="both"/>
      </w:pPr>
      <w:r>
        <w:t xml:space="preserve">(п. 14(2) введен </w:t>
      </w:r>
      <w:hyperlink r:id="rId72"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bookmarkStart w:id="21" w:name="Par166"/>
      <w:bookmarkEnd w:id="21"/>
      <w:r>
        <w:t xml:space="preserve">15. В адрес заявителей, указанных в </w:t>
      </w:r>
      <w:hyperlink w:anchor="Par122" w:history="1">
        <w:r>
          <w:rPr>
            <w:color w:val="0000FF"/>
          </w:rPr>
          <w:t>пунктах 12(1)</w:t>
        </w:r>
      </w:hyperlink>
      <w:r>
        <w:t xml:space="preserve">, </w:t>
      </w:r>
      <w:hyperlink w:anchor="Par133" w:history="1">
        <w:r>
          <w:rPr>
            <w:color w:val="0000FF"/>
          </w:rPr>
          <w:t>13</w:t>
        </w:r>
      </w:hyperlink>
      <w:r>
        <w:t xml:space="preserve"> и </w:t>
      </w:r>
      <w:hyperlink w:anchor="Par142" w:history="1">
        <w:r>
          <w:rPr>
            <w:color w:val="0000FF"/>
          </w:rPr>
          <w:t>14</w:t>
        </w:r>
      </w:hyperlink>
      <w:r>
        <w:t xml:space="preserve"> настоящих Правил, сетевая организация направляет для подписания заполненный и подписанный проект договора в 2 экземплярах и технические условия как неотъемлемое приложение к договору в течение 15 дней со дня получения заявки от заявителя (уполномоченного представителя) или иной сетевой организации, а также уведомляет о возможности временного технологического присоединения, предусмотренного </w:t>
      </w:r>
      <w:hyperlink w:anchor="Par563" w:history="1">
        <w:r>
          <w:rPr>
            <w:color w:val="0000FF"/>
          </w:rPr>
          <w:t>разделом VII</w:t>
        </w:r>
      </w:hyperlink>
      <w:r>
        <w:t xml:space="preserve"> настоящих Правил. В целях временного технологического присоединения сетевая организация направляет заявителю для подписания заполненный и подписанный ею проект договора об осуществлении временного технологического присоединения в двух экземплярах и технические условия как неотъемлемое приложение к такому договору в течение 10 рабочих дней со дня получения заявки.</w:t>
      </w:r>
    </w:p>
    <w:p w:rsidR="00BB6FBE" w:rsidRDefault="00BB6FBE" w:rsidP="002D5316">
      <w:pPr>
        <w:pStyle w:val="ConsPlusNormal"/>
        <w:jc w:val="both"/>
      </w:pPr>
      <w:r>
        <w:t xml:space="preserve">(в ред. Постановлений Правительства РФ от 12.08.2013 </w:t>
      </w:r>
      <w:hyperlink r:id="rId73" w:history="1">
        <w:r>
          <w:rPr>
            <w:color w:val="0000FF"/>
          </w:rPr>
          <w:t>N 691</w:t>
        </w:r>
      </w:hyperlink>
      <w:r>
        <w:t xml:space="preserve">, от 26.08.2013 </w:t>
      </w:r>
      <w:hyperlink r:id="rId74" w:history="1">
        <w:r>
          <w:rPr>
            <w:color w:val="0000FF"/>
          </w:rPr>
          <w:t>N 737</w:t>
        </w:r>
      </w:hyperlink>
      <w:r>
        <w:t>)</w:t>
      </w:r>
    </w:p>
    <w:p w:rsidR="00BB6FBE" w:rsidRDefault="00BB6FBE" w:rsidP="002D5316">
      <w:pPr>
        <w:pStyle w:val="ConsPlusNormal"/>
        <w:ind w:firstLine="540"/>
        <w:jc w:val="both"/>
      </w:pPr>
      <w:bookmarkStart w:id="22" w:name="Par168"/>
      <w:bookmarkEnd w:id="22"/>
      <w:r>
        <w:t>В случае осуществления технологического присоединения по индивидуальному проекту сетевая организация направляет для подписания заполненный и подписанный ею проект договора в 2 экземплярах и технические условия как неотъемлемое приложение к договору в течение 5 дней со дня утверждения размера платы за технологическое присоединение уполномоченным органом исполнительной власти в области государственного регулирования тарифов.</w:t>
      </w:r>
    </w:p>
    <w:p w:rsidR="00BB6FBE" w:rsidRDefault="00BB6FBE" w:rsidP="002D5316">
      <w:pPr>
        <w:pStyle w:val="ConsPlusNormal"/>
        <w:jc w:val="both"/>
      </w:pPr>
      <w:r>
        <w:t xml:space="preserve">(абзац введен </w:t>
      </w:r>
      <w:hyperlink r:id="rId75"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 xml:space="preserve">В адрес заявителей, за исключением заявителей, указанных в </w:t>
      </w:r>
      <w:hyperlink w:anchor="Par166" w:history="1">
        <w:r>
          <w:rPr>
            <w:color w:val="0000FF"/>
          </w:rPr>
          <w:t>абзацах первом</w:t>
        </w:r>
      </w:hyperlink>
      <w:r>
        <w:t xml:space="preserve"> и </w:t>
      </w:r>
      <w:hyperlink w:anchor="Par168" w:history="1">
        <w:r>
          <w:rPr>
            <w:color w:val="0000FF"/>
          </w:rPr>
          <w:t>втором</w:t>
        </w:r>
      </w:hyperlink>
      <w:r>
        <w:t xml:space="preserve"> настоящего пункта, сетевая организация направляет для подписания заполненный и подписанный ею проект договора в 2 экземплярах и технические условия как неотъемлемое приложение к договору в течение 30 дней со дня получения заявки.</w:t>
      </w:r>
    </w:p>
    <w:p w:rsidR="00BB6FBE" w:rsidRDefault="00BB6FBE" w:rsidP="002D5316">
      <w:pPr>
        <w:pStyle w:val="ConsPlusNormal"/>
        <w:jc w:val="both"/>
      </w:pPr>
      <w:r>
        <w:t xml:space="preserve">(абзац введен </w:t>
      </w:r>
      <w:hyperlink r:id="rId76"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 xml:space="preserve">В целях технологического присоединения энергопринимающих устройств, максимальная мощность которых составляет до 15 кВт включительно (с учетом ранее присоединенных в данной точке присоединения энергопринимающих устройств) и которые используются для бытовых и иных нужд, не связанных с осуществлением предпринимательской деятельности, договор оформляется сетевой организацией в соответствии с типовым договором по форме согласно </w:t>
      </w:r>
      <w:hyperlink r:id="rId77" w:history="1">
        <w:r>
          <w:rPr>
            <w:color w:val="0000FF"/>
          </w:rPr>
          <w:t>приложению N 1</w:t>
        </w:r>
      </w:hyperlink>
      <w:r>
        <w:t xml:space="preserve"> и направляется заявителю - физическому лицу.</w:t>
      </w:r>
    </w:p>
    <w:p w:rsidR="00BB6FBE" w:rsidRDefault="00BB6FBE" w:rsidP="002D5316">
      <w:pPr>
        <w:pStyle w:val="ConsPlusNormal"/>
        <w:jc w:val="both"/>
      </w:pPr>
      <w:r>
        <w:t xml:space="preserve">(абзац введен </w:t>
      </w:r>
      <w:hyperlink r:id="rId78" w:history="1">
        <w:r>
          <w:rPr>
            <w:color w:val="0000FF"/>
          </w:rPr>
          <w:t>Постановлением</w:t>
        </w:r>
      </w:hyperlink>
      <w:r>
        <w:t xml:space="preserve"> Правительства РФ от 01.03.2011 N 129, в ред. </w:t>
      </w:r>
      <w:hyperlink r:id="rId79"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 xml:space="preserve">В целях технологического присоединения энергопринимающих устройств, максимальная мощность которых составляет до 15 кВт включительно (с учетом ранее присоединенных в данной точке присоединения энергопринимающих устройств), договор оформляется сетевой организацией в соответствии с типовым договором по форме согласно </w:t>
      </w:r>
      <w:hyperlink r:id="rId80" w:history="1">
        <w:r>
          <w:rPr>
            <w:color w:val="0000FF"/>
          </w:rPr>
          <w:t>приложению N 2</w:t>
        </w:r>
      </w:hyperlink>
      <w:r>
        <w:t xml:space="preserve"> и направляется заявителю - юридическому лицу или индивидуальному предпринимателю.</w:t>
      </w:r>
    </w:p>
    <w:p w:rsidR="00BB6FBE" w:rsidRDefault="00BB6FBE" w:rsidP="002D5316">
      <w:pPr>
        <w:pStyle w:val="ConsPlusNormal"/>
        <w:jc w:val="both"/>
      </w:pPr>
      <w:r>
        <w:t xml:space="preserve">(абзац введен </w:t>
      </w:r>
      <w:hyperlink r:id="rId81" w:history="1">
        <w:r>
          <w:rPr>
            <w:color w:val="0000FF"/>
          </w:rPr>
          <w:t>Постановлением</w:t>
        </w:r>
      </w:hyperlink>
      <w:r>
        <w:t xml:space="preserve"> Правительства РФ от 01.03.2011 N 129, в ред. </w:t>
      </w:r>
      <w:hyperlink r:id="rId82"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 xml:space="preserve">В целях технологического присоединения энергопринимающих устройств, максимальная мощность которых составляет свыше 15 до 150 кВт включительно (с учетом ранее присоединенных в данной точке присоединения энергопринимающих устройств), договор оформляется сетевой организацией в соответствии с типовым договором по форме согласно </w:t>
      </w:r>
      <w:hyperlink r:id="rId83" w:history="1">
        <w:r>
          <w:rPr>
            <w:color w:val="0000FF"/>
          </w:rPr>
          <w:t>приложению N 3</w:t>
        </w:r>
      </w:hyperlink>
      <w:r>
        <w:t xml:space="preserve"> и направляется заявителю - юридическому лицу или индивидуальному предпринимателю.</w:t>
      </w:r>
    </w:p>
    <w:p w:rsidR="00BB6FBE" w:rsidRDefault="00BB6FBE" w:rsidP="002D5316">
      <w:pPr>
        <w:pStyle w:val="ConsPlusNormal"/>
        <w:jc w:val="both"/>
      </w:pPr>
      <w:r>
        <w:t xml:space="preserve">(абзац введен </w:t>
      </w:r>
      <w:hyperlink r:id="rId84" w:history="1">
        <w:r>
          <w:rPr>
            <w:color w:val="0000FF"/>
          </w:rPr>
          <w:t>Постановлением</w:t>
        </w:r>
      </w:hyperlink>
      <w:r>
        <w:t xml:space="preserve"> Правительства РФ от 01.03.2011 N 129, в ред. Постановлений Правительства РФ от 04.05.2012 </w:t>
      </w:r>
      <w:hyperlink r:id="rId85" w:history="1">
        <w:r>
          <w:rPr>
            <w:color w:val="0000FF"/>
          </w:rPr>
          <w:t>N 442</w:t>
        </w:r>
      </w:hyperlink>
      <w:r>
        <w:t xml:space="preserve">, от 05.10.2012 </w:t>
      </w:r>
      <w:hyperlink r:id="rId86" w:history="1">
        <w:r>
          <w:rPr>
            <w:color w:val="0000FF"/>
          </w:rPr>
          <w:t>N 1015</w:t>
        </w:r>
      </w:hyperlink>
      <w:r>
        <w:t>)</w:t>
      </w:r>
    </w:p>
    <w:p w:rsidR="00BB6FBE" w:rsidRDefault="00BB6FBE" w:rsidP="002D5316">
      <w:pPr>
        <w:pStyle w:val="ConsPlusNormal"/>
        <w:ind w:firstLine="540"/>
        <w:jc w:val="both"/>
      </w:pPr>
      <w:r>
        <w:t xml:space="preserve">В целях технологического присоединения энергопринимающих устройств, максимальная мощность которых составляет свыше 150 кВт и менее 670 кВт (за исключением случаев, указанных в абзацах третьем и четвертом настоящего пункта, а также случаев, связанных с осуществлением технологического присоединения по индивидуальному проекту), договор оформляется сетевой организацией в соответствии с типовым договором по форме согласно </w:t>
      </w:r>
      <w:hyperlink r:id="rId87" w:history="1">
        <w:r>
          <w:rPr>
            <w:color w:val="0000FF"/>
          </w:rPr>
          <w:t>приложению N 4</w:t>
        </w:r>
      </w:hyperlink>
      <w:r>
        <w:t xml:space="preserve"> и направляется заявителю - юридическому лицу или индивидуальному предпринимателю.</w:t>
      </w:r>
    </w:p>
    <w:p w:rsidR="00BB6FBE" w:rsidRDefault="00BB6FBE" w:rsidP="002D5316">
      <w:pPr>
        <w:pStyle w:val="ConsPlusNormal"/>
        <w:jc w:val="both"/>
      </w:pPr>
      <w:r>
        <w:t xml:space="preserve">(абзац введен </w:t>
      </w:r>
      <w:hyperlink r:id="rId88" w:history="1">
        <w:r>
          <w:rPr>
            <w:color w:val="0000FF"/>
          </w:rPr>
          <w:t>Постановлением</w:t>
        </w:r>
      </w:hyperlink>
      <w:r>
        <w:t xml:space="preserve"> Правительства РФ от 01.03.2011 N 129, в ред. Постановлений Правительства РФ от 04.05.2012 </w:t>
      </w:r>
      <w:hyperlink r:id="rId89" w:history="1">
        <w:r>
          <w:rPr>
            <w:color w:val="0000FF"/>
          </w:rPr>
          <w:t>N 442</w:t>
        </w:r>
      </w:hyperlink>
      <w:r>
        <w:t xml:space="preserve">, от 05.10.2012 </w:t>
      </w:r>
      <w:hyperlink r:id="rId90" w:history="1">
        <w:r>
          <w:rPr>
            <w:color w:val="0000FF"/>
          </w:rPr>
          <w:t>N 1015</w:t>
        </w:r>
      </w:hyperlink>
      <w:r>
        <w:t>)</w:t>
      </w:r>
    </w:p>
    <w:p w:rsidR="00BB6FBE" w:rsidRDefault="00BB6FBE" w:rsidP="002D5316">
      <w:pPr>
        <w:pStyle w:val="ConsPlusNormal"/>
        <w:ind w:firstLine="540"/>
        <w:jc w:val="both"/>
      </w:pPr>
      <w:r>
        <w:t xml:space="preserve">В целях технологического присоединения энергопринимающих устройств заявителей, заключивших соглашение о перераспределении максимальной мощности с владельцами энергопринимающих устройств (за исключением лиц, указанных в </w:t>
      </w:r>
      <w:hyperlink w:anchor="Par122" w:history="1">
        <w:r>
          <w:rPr>
            <w:color w:val="0000FF"/>
          </w:rPr>
          <w:t>пункте 12(1)</w:t>
        </w:r>
      </w:hyperlink>
      <w:r>
        <w:t xml:space="preserve"> настоящих Правил, максимальная мощность энергопринимающих устройств которых составляет до 15 кВт включительно, лиц, указанных в </w:t>
      </w:r>
      <w:hyperlink w:anchor="Par133" w:history="1">
        <w:r>
          <w:rPr>
            <w:color w:val="0000FF"/>
          </w:rPr>
          <w:t>пунктах 13</w:t>
        </w:r>
      </w:hyperlink>
      <w:r>
        <w:t xml:space="preserve"> и </w:t>
      </w:r>
      <w:hyperlink w:anchor="Par142" w:history="1">
        <w:r>
          <w:rPr>
            <w:color w:val="0000FF"/>
          </w:rPr>
          <w:t>14</w:t>
        </w:r>
      </w:hyperlink>
      <w:r>
        <w:t xml:space="preserve"> настоящих Правил, лиц, присоединенных к объектам единой национальной (общероссийской) электрической сети, а также лиц, не внесших плату за технологическое присоединение либо внесших плату за технологическое присоединение не в полном объеме), имеющими на праве собственности или на ином законном основании энергопринимающие устройства, в отношении которых до 1 января 2009 г. в установленном порядке было осуществлено фактическое технологическое присоединение, договор оформляется сетевой организацией в соответствии с типовым договором по форме согласно </w:t>
      </w:r>
      <w:hyperlink r:id="rId91" w:history="1">
        <w:r>
          <w:rPr>
            <w:color w:val="0000FF"/>
          </w:rPr>
          <w:t>приложению N 5</w:t>
        </w:r>
      </w:hyperlink>
      <w:r>
        <w:t xml:space="preserve"> и направляется заявителю.</w:t>
      </w:r>
    </w:p>
    <w:p w:rsidR="00BB6FBE" w:rsidRDefault="00BB6FBE" w:rsidP="002D5316">
      <w:pPr>
        <w:pStyle w:val="ConsPlusNormal"/>
        <w:jc w:val="both"/>
      </w:pPr>
      <w:r>
        <w:t xml:space="preserve">(абзац введен </w:t>
      </w:r>
      <w:hyperlink r:id="rId92" w:history="1">
        <w:r>
          <w:rPr>
            <w:color w:val="0000FF"/>
          </w:rPr>
          <w:t>Постановлением</w:t>
        </w:r>
      </w:hyperlink>
      <w:r>
        <w:t xml:space="preserve"> Правительства РФ от 22.11.2012 N 1209)</w:t>
      </w:r>
    </w:p>
    <w:p w:rsidR="00BB6FBE" w:rsidRDefault="00BB6FBE" w:rsidP="002D5316">
      <w:pPr>
        <w:pStyle w:val="ConsPlusNormal"/>
        <w:ind w:firstLine="540"/>
        <w:jc w:val="both"/>
      </w:pPr>
      <w:r>
        <w:t xml:space="preserve">При необходимости согласования технических условий с системным оператором в случае, предусмотренном </w:t>
      </w:r>
      <w:hyperlink w:anchor="Par315" w:history="1">
        <w:r>
          <w:rPr>
            <w:color w:val="0000FF"/>
          </w:rPr>
          <w:t>абзацем четвертым пункта 21</w:t>
        </w:r>
      </w:hyperlink>
      <w:r>
        <w:t xml:space="preserve"> настоящих Правил, указанный срок по инициативе сетевой организации может быть увеличен на срок согласования технических условий с системным оператором. В этом случае заявитель уведомляется об увеличении срока и дате его завершения. При этом сетевая организация направляет заявителю для подписания заполненный и подписанный ею проект договора в 2 экземплярах и технические условия как неотъемлемое приложение к договору, согласованные с системным оператором, не позднее 3 рабочих дней со дня их согласования с системным оператором.</w:t>
      </w:r>
    </w:p>
    <w:p w:rsidR="00BB6FBE" w:rsidRDefault="00BB6FBE" w:rsidP="002D5316">
      <w:pPr>
        <w:pStyle w:val="ConsPlusNormal"/>
        <w:jc w:val="both"/>
      </w:pPr>
      <w:r>
        <w:t xml:space="preserve">(в ред. Постановлений Правительства РФ от 24.09.2010 </w:t>
      </w:r>
      <w:hyperlink r:id="rId93" w:history="1">
        <w:r>
          <w:rPr>
            <w:color w:val="0000FF"/>
          </w:rPr>
          <w:t>N 759</w:t>
        </w:r>
      </w:hyperlink>
      <w:r>
        <w:t xml:space="preserve">, от 04.05.2012 </w:t>
      </w:r>
      <w:hyperlink r:id="rId94" w:history="1">
        <w:r>
          <w:rPr>
            <w:color w:val="0000FF"/>
          </w:rPr>
          <w:t>N 442</w:t>
        </w:r>
      </w:hyperlink>
      <w:r>
        <w:t xml:space="preserve">, от 12.08.2013 </w:t>
      </w:r>
      <w:hyperlink r:id="rId95" w:history="1">
        <w:r>
          <w:rPr>
            <w:color w:val="0000FF"/>
          </w:rPr>
          <w:t>N 691</w:t>
        </w:r>
      </w:hyperlink>
      <w:r>
        <w:t>)</w:t>
      </w:r>
    </w:p>
    <w:p w:rsidR="00BB6FBE" w:rsidRDefault="00BB6FBE" w:rsidP="002D5316">
      <w:pPr>
        <w:pStyle w:val="ConsPlusNormal"/>
        <w:ind w:firstLine="540"/>
        <w:jc w:val="both"/>
      </w:pPr>
      <w:r>
        <w:t xml:space="preserve">Абзац утратил силу. - </w:t>
      </w:r>
      <w:hyperlink r:id="rId96" w:history="1">
        <w:r>
          <w:rPr>
            <w:color w:val="0000FF"/>
          </w:rPr>
          <w:t>Постановление</w:t>
        </w:r>
      </w:hyperlink>
      <w:r>
        <w:t xml:space="preserve"> Правительства РФ от 24.09.2010 N 759.</w:t>
      </w:r>
    </w:p>
    <w:p w:rsidR="00BB6FBE" w:rsidRDefault="00BB6FBE" w:rsidP="002D5316">
      <w:pPr>
        <w:pStyle w:val="ConsPlusNormal"/>
        <w:ind w:firstLine="540"/>
        <w:jc w:val="both"/>
      </w:pPr>
      <w:r>
        <w:t xml:space="preserve">При отсутствии сведений и документов, указанных в </w:t>
      </w:r>
      <w:hyperlink w:anchor="Par85" w:history="1">
        <w:r>
          <w:rPr>
            <w:color w:val="0000FF"/>
          </w:rPr>
          <w:t>пунктах 9</w:t>
        </w:r>
      </w:hyperlink>
      <w:r>
        <w:t xml:space="preserve">, </w:t>
      </w:r>
      <w:hyperlink w:anchor="Par102" w:history="1">
        <w:r>
          <w:rPr>
            <w:color w:val="0000FF"/>
          </w:rPr>
          <w:t>10</w:t>
        </w:r>
      </w:hyperlink>
      <w:r>
        <w:t xml:space="preserve"> и </w:t>
      </w:r>
      <w:hyperlink w:anchor="Par116" w:history="1">
        <w:r>
          <w:rPr>
            <w:color w:val="0000FF"/>
          </w:rPr>
          <w:t>12</w:t>
        </w:r>
      </w:hyperlink>
      <w:r>
        <w:t xml:space="preserve"> - </w:t>
      </w:r>
      <w:hyperlink w:anchor="Par142" w:history="1">
        <w:r>
          <w:rPr>
            <w:color w:val="0000FF"/>
          </w:rPr>
          <w:t>14</w:t>
        </w:r>
      </w:hyperlink>
      <w:r>
        <w:t xml:space="preserve"> настоящих Правил, сетевая организация уведомляет об этом заявителя в течение 6 рабочих дней с даты получения заявки и направляет ему для подписания заполненный и подписанный ею проект договора в 2 экземплярах и технические условия как неотъемлемое приложение к договору в течение 30 дней с даты получения недостающих сведений.</w:t>
      </w:r>
    </w:p>
    <w:p w:rsidR="00BB6FBE" w:rsidRDefault="00BB6FBE" w:rsidP="002D5316">
      <w:pPr>
        <w:pStyle w:val="ConsPlusNormal"/>
        <w:jc w:val="both"/>
      </w:pPr>
      <w:r>
        <w:t xml:space="preserve">(в ред. </w:t>
      </w:r>
      <w:hyperlink r:id="rId97"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Заявитель подписывает оба экземпляра проекта договора в течение 30 дней с даты получения подписанного сетевой организацией проекта договора и направляет в указанный срок 1 экземпляр сетевой организации с приложением к нему документов, подтверждающих полномочия лица, подписавшего такой договор.</w:t>
      </w:r>
    </w:p>
    <w:p w:rsidR="00BB6FBE" w:rsidRDefault="00BB6FBE" w:rsidP="002D5316">
      <w:pPr>
        <w:pStyle w:val="ConsPlusNormal"/>
        <w:jc w:val="both"/>
      </w:pPr>
      <w:r>
        <w:t xml:space="preserve">(в ред. </w:t>
      </w:r>
      <w:hyperlink r:id="rId98"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В случае несогласия с представленным сетевой организацией проектом договора и (или) несоответствия его настоящим Правилам заявитель вправе в течение 30 дней со дня получения подписанного сетевой организацией проекта договора и технических условий направить сетевой организации мотивированный отказ от подписания проекта договора с предложением об изменении представленного проекта договора и требованием о приведении его в соответствие с настоящими Правилами.</w:t>
      </w:r>
    </w:p>
    <w:p w:rsidR="00BB6FBE" w:rsidRDefault="00BB6FBE" w:rsidP="002D5316">
      <w:pPr>
        <w:pStyle w:val="ConsPlusNormal"/>
        <w:jc w:val="both"/>
      </w:pPr>
      <w:r>
        <w:t xml:space="preserve">(в ред. </w:t>
      </w:r>
      <w:hyperlink r:id="rId99"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Указанный мотивированный отказ направляется заявителем в сетевую организацию заказным письмом с уведомлением о вручении.</w:t>
      </w:r>
    </w:p>
    <w:p w:rsidR="00BB6FBE" w:rsidRDefault="00BB6FBE" w:rsidP="002D5316">
      <w:pPr>
        <w:pStyle w:val="ConsPlusNormal"/>
        <w:ind w:firstLine="540"/>
        <w:jc w:val="both"/>
      </w:pPr>
      <w:r>
        <w:t>В случае ненаправления заявителем подписанного проекта договора либо мотивированного отказа от его подписания, но не ранее чем через 60 дней со дня получения заявителем подписанного сетевой организацией проекта договора и технических условий, поданная этим заявителем заявка аннулируется.</w:t>
      </w:r>
    </w:p>
    <w:p w:rsidR="00BB6FBE" w:rsidRDefault="00BB6FBE" w:rsidP="002D5316">
      <w:pPr>
        <w:pStyle w:val="ConsPlusNormal"/>
        <w:jc w:val="both"/>
      </w:pPr>
      <w:r>
        <w:t xml:space="preserve">(в ред. </w:t>
      </w:r>
      <w:hyperlink r:id="rId100"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В случае направления заявителем в течение 30 дней после получения от сетевой организации проекта договора мотивированного отказа от подписания этого проекта договора с требованием о приведении его в соответствие с настоящими Правилами сетевая организация обязана привести проект договора в соответствие с настоящими Правилами в течение 5 рабочих дней с даты получения такого требования и представить заявителю новую редакцию проекта договора для подписания, а также технические условия как неотъемлемое приложение к договору.</w:t>
      </w:r>
    </w:p>
    <w:p w:rsidR="00BB6FBE" w:rsidRDefault="00BB6FBE" w:rsidP="002D5316">
      <w:pPr>
        <w:pStyle w:val="ConsPlusNormal"/>
        <w:jc w:val="both"/>
      </w:pPr>
      <w:r>
        <w:t xml:space="preserve">(в ред. </w:t>
      </w:r>
      <w:hyperlink r:id="rId101"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Договор считается заключенным с даты поступления подписанного заявителем экземпляра договора в сетевую организацию.</w:t>
      </w:r>
    </w:p>
    <w:p w:rsidR="00BB6FBE" w:rsidRDefault="00BB6FBE" w:rsidP="002D5316">
      <w:pPr>
        <w:pStyle w:val="ConsPlusNormal"/>
        <w:jc w:val="both"/>
      </w:pPr>
      <w:r>
        <w:t xml:space="preserve">(п. 15 в ред. </w:t>
      </w:r>
      <w:hyperlink r:id="rId102"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23" w:name="Par198"/>
      <w:bookmarkEnd w:id="23"/>
      <w:r>
        <w:t>16. Договор должен содержать следующие существенные условия:</w:t>
      </w:r>
    </w:p>
    <w:p w:rsidR="00BB6FBE" w:rsidRDefault="00BB6FBE" w:rsidP="002D5316">
      <w:pPr>
        <w:pStyle w:val="ConsPlusNormal"/>
        <w:ind w:firstLine="540"/>
        <w:jc w:val="both"/>
      </w:pPr>
      <w:r>
        <w:t>а) перечень мероприятий по технологическому присоединению (определяется в технических условиях, являющихся неотъемлемой частью договора) и обязательства сторон по их выполнению;</w:t>
      </w:r>
    </w:p>
    <w:p w:rsidR="00BB6FBE" w:rsidRDefault="00BB6FBE" w:rsidP="002D5316">
      <w:pPr>
        <w:pStyle w:val="ConsPlusNormal"/>
        <w:ind w:firstLine="540"/>
        <w:jc w:val="both"/>
      </w:pPr>
      <w:bookmarkStart w:id="24" w:name="Par200"/>
      <w:bookmarkEnd w:id="24"/>
      <w:r>
        <w:t>б) срок осуществления мероприятий по технологическому присоединению, который исчисляется со дня заключения договора и не может превышать:</w:t>
      </w:r>
    </w:p>
    <w:p w:rsidR="00BB6FBE" w:rsidRDefault="00BB6FBE" w:rsidP="002D5316">
      <w:pPr>
        <w:pStyle w:val="ConsPlusNormal"/>
        <w:ind w:firstLine="540"/>
        <w:jc w:val="both"/>
      </w:pPr>
      <w:r>
        <w:t>в случаях осуществления технологического присоединения к электрическим сетям классом напряжения до 20 кВ включительно, при этом расстояние от существующих электрических сетей необходимого класса напряжения до границ участка, на котором расположены присоединяемые энергопринимающие устройства, составляет не более 300 метров в городах и поселках городского типа и не более 500 метров в сельской местности и от сетевой организации не требуется выполнение работ по строительству (реконструкции) объектов электросетевого хозяйства, включенных (подлежащих включению) в инвестиционные программы сетевых организаций (в том числе смежных сетевых организаций), и (или) объектов по производству электрической энергии, за исключением работ по строительству объектов электросетевого хозяйства от существующих объектов электросетевого хозяйства до присоединяемых энергопринимающих устройств и (или) объектов электроэнергетики:</w:t>
      </w:r>
    </w:p>
    <w:p w:rsidR="00BB6FBE" w:rsidRDefault="00BB6FBE" w:rsidP="002D5316">
      <w:pPr>
        <w:pStyle w:val="ConsPlusNormal"/>
        <w:ind w:firstLine="540"/>
        <w:jc w:val="both"/>
      </w:pPr>
      <w:r>
        <w:t>15 рабочих дней (если в заявке не указан более продолжительный срок) для осуществления мероприятий по технологическому присоединению, отнесенных к обязанностям сетевой организации, - при временном технологическом присоединении;</w:t>
      </w:r>
    </w:p>
    <w:p w:rsidR="00BB6FBE" w:rsidRDefault="00BB6FBE" w:rsidP="002D5316">
      <w:pPr>
        <w:pStyle w:val="ConsPlusNormal"/>
        <w:ind w:firstLine="540"/>
        <w:jc w:val="both"/>
      </w:pPr>
      <w:r>
        <w:t>4 месяца - для заявителей, максимальная мощность энергопринимающих устройств которых составляет до 670 кВт включительно;</w:t>
      </w:r>
    </w:p>
    <w:p w:rsidR="00BB6FBE" w:rsidRDefault="00BB6FBE" w:rsidP="002D5316">
      <w:pPr>
        <w:pStyle w:val="ConsPlusNormal"/>
        <w:ind w:firstLine="540"/>
        <w:jc w:val="both"/>
      </w:pPr>
      <w:r>
        <w:t>1 год - для заявителей, максимальная мощность энергопринимающих устройств которых составляет свыше 670 кВт;</w:t>
      </w:r>
    </w:p>
    <w:p w:rsidR="00BB6FBE" w:rsidRDefault="00BB6FBE" w:rsidP="002D5316">
      <w:pPr>
        <w:pStyle w:val="ConsPlusNormal"/>
        <w:ind w:firstLine="540"/>
        <w:jc w:val="both"/>
      </w:pPr>
      <w:r>
        <w:t>в иных случаях:</w:t>
      </w:r>
    </w:p>
    <w:p w:rsidR="00BB6FBE" w:rsidRDefault="00BB6FBE" w:rsidP="002D5316">
      <w:pPr>
        <w:pStyle w:val="ConsPlusNormal"/>
        <w:ind w:firstLine="540"/>
        <w:jc w:val="both"/>
      </w:pPr>
      <w:r>
        <w:t>15 рабочих дней (если в заявке не указан более продолжительный срок) - при временном технологическом присоединении заявителей, энергопринимающие устройства которых являются передвижными и имеют максимальную мощность до 150 кВт включительно, если расстояние от энергопринимающего устройства заявителя до существующих электрических сетей необходимого класса напряжения составляет не более 300 метров;</w:t>
      </w:r>
    </w:p>
    <w:p w:rsidR="00BB6FBE" w:rsidRDefault="00BB6FBE" w:rsidP="002D5316">
      <w:pPr>
        <w:pStyle w:val="ConsPlusNormal"/>
        <w:ind w:firstLine="540"/>
        <w:jc w:val="both"/>
      </w:pPr>
      <w:r>
        <w:t xml:space="preserve">6 месяцев - для заявителей, указанных в </w:t>
      </w:r>
      <w:hyperlink w:anchor="Par122" w:history="1">
        <w:r>
          <w:rPr>
            <w:color w:val="0000FF"/>
          </w:rPr>
          <w:t>пунктах 12(1)</w:t>
        </w:r>
      </w:hyperlink>
      <w:r>
        <w:t xml:space="preserve">, </w:t>
      </w:r>
      <w:hyperlink w:anchor="Par142" w:history="1">
        <w:r>
          <w:rPr>
            <w:color w:val="0000FF"/>
          </w:rPr>
          <w:t>14</w:t>
        </w:r>
      </w:hyperlink>
      <w:r>
        <w:t xml:space="preserve"> и </w:t>
      </w:r>
      <w:hyperlink w:anchor="Par429" w:history="1">
        <w:r>
          <w:rPr>
            <w:color w:val="0000FF"/>
          </w:rPr>
          <w:t>34</w:t>
        </w:r>
      </w:hyperlink>
      <w:r>
        <w:t xml:space="preserve"> настоящих Правил, если технологическое присоединение осуществляется к электрическим сетям, уровень напряжения которых составляет до 20 кВ включительно, и если расстояние от существующих электрических сетей необходимого класса напряжения до границ участка заявителя, на котором расположены присоединяемые энергопринимающие устройства, составляет не более 300 метров в городах и поселках городского типа и не более 500 метров в сельской местности;</w:t>
      </w:r>
    </w:p>
    <w:p w:rsidR="00BB6FBE" w:rsidRDefault="00BB6FBE" w:rsidP="002D5316">
      <w:pPr>
        <w:pStyle w:val="ConsPlusNormal"/>
        <w:ind w:firstLine="540"/>
        <w:jc w:val="both"/>
      </w:pPr>
      <w:r>
        <w:t>1 год - для заявителей, максимальная мощность энергопринимающих устройств которых составляет менее 670 кВт, если более короткие сроки не предусмотрены инвестиционной программой соответствующей сетевой организации или соглашением сторон;</w:t>
      </w:r>
    </w:p>
    <w:p w:rsidR="00BB6FBE" w:rsidRDefault="00BB6FBE" w:rsidP="002D5316">
      <w:pPr>
        <w:pStyle w:val="ConsPlusNormal"/>
        <w:ind w:firstLine="540"/>
        <w:jc w:val="both"/>
      </w:pPr>
      <w:r>
        <w:t>2 года - для заявителей, максимальная мощность энергопринимающих устройств которых составляет не менее 670 кВт, если иные сроки (но не более 4 лет) не предусмотрены инвестиционной программой соответствующей сетевой организации или соглашением сторон;</w:t>
      </w:r>
    </w:p>
    <w:p w:rsidR="00BB6FBE" w:rsidRDefault="00BB6FBE" w:rsidP="002D5316">
      <w:pPr>
        <w:pStyle w:val="ConsPlusNormal"/>
        <w:jc w:val="both"/>
      </w:pPr>
      <w:r>
        <w:t xml:space="preserve">(пп. "б" в ред. </w:t>
      </w:r>
      <w:hyperlink r:id="rId103" w:history="1">
        <w:r>
          <w:rPr>
            <w:color w:val="0000FF"/>
          </w:rPr>
          <w:t>Постановления</w:t>
        </w:r>
      </w:hyperlink>
      <w:r>
        <w:t xml:space="preserve"> Правительства РФ от 26.08.2013 N 737)</w:t>
      </w:r>
    </w:p>
    <w:p w:rsidR="00BB6FBE" w:rsidRDefault="00BB6FBE" w:rsidP="002D5316">
      <w:pPr>
        <w:pStyle w:val="ConsPlusNormal"/>
        <w:ind w:firstLine="540"/>
        <w:jc w:val="both"/>
      </w:pPr>
      <w:r>
        <w:t>в) положение об ответственности сторон за несоблюдение установленных договором и настоящими Правилами сроков исполнения своих обязательств, в том числе:</w:t>
      </w:r>
    </w:p>
    <w:p w:rsidR="00BB6FBE" w:rsidRDefault="00BB6FBE" w:rsidP="002D5316">
      <w:pPr>
        <w:pStyle w:val="ConsPlusNormal"/>
        <w:ind w:firstLine="540"/>
        <w:jc w:val="both"/>
      </w:pPr>
      <w:r>
        <w:t>право заявителя в одностороннем порядке расторгнуть договор при нарушении сетевой организацией сроков технологического присоединения, указанных в договоре;</w:t>
      </w:r>
    </w:p>
    <w:p w:rsidR="00BB6FBE" w:rsidRDefault="00BB6FBE" w:rsidP="002D5316">
      <w:pPr>
        <w:pStyle w:val="ConsPlusNormal"/>
        <w:ind w:firstLine="540"/>
        <w:jc w:val="both"/>
      </w:pPr>
      <w:r>
        <w:t xml:space="preserve">обязанность одной из сторон договора при нарушении ею сроков осуществления мероприятий по технологическому присоединению уплатить другой стороне в течение 10 рабочих дней с даты наступления просрочки неустойку, рассчитанную как произведение 0,014 </w:t>
      </w:r>
      <w:hyperlink r:id="rId104" w:history="1">
        <w:r>
          <w:rPr>
            <w:color w:val="0000FF"/>
          </w:rPr>
          <w:t>ставки рефинансирования</w:t>
        </w:r>
      </w:hyperlink>
      <w:r>
        <w:t xml:space="preserve"> Центрального банка Российской Федерации, установленной на дату заключения договора, и общего размера платы за технологическое присоединение по договору за каждый день просрочки;</w:t>
      </w:r>
    </w:p>
    <w:p w:rsidR="00BB6FBE" w:rsidRDefault="00BB6FBE" w:rsidP="002D5316">
      <w:pPr>
        <w:pStyle w:val="ConsPlusNormal"/>
        <w:ind w:firstLine="540"/>
        <w:jc w:val="both"/>
      </w:pPr>
      <w:r>
        <w:t>г) порядок разграничения балансовой принадлежности электрических сетей и эксплуатационной ответственности сторон;</w:t>
      </w:r>
    </w:p>
    <w:p w:rsidR="00BB6FBE" w:rsidRDefault="00BB6FBE" w:rsidP="002D5316">
      <w:pPr>
        <w:pStyle w:val="ConsPlusNormal"/>
        <w:ind w:firstLine="540"/>
        <w:jc w:val="both"/>
      </w:pPr>
      <w:r>
        <w:t xml:space="preserve">д) размер платы за технологическое присоединение, определяемый в соответствии с </w:t>
      </w:r>
      <w:hyperlink r:id="rId105" w:history="1">
        <w:r>
          <w:rPr>
            <w:color w:val="0000FF"/>
          </w:rPr>
          <w:t>законодательством</w:t>
        </w:r>
      </w:hyperlink>
      <w:r>
        <w:t xml:space="preserve"> Российской Федерации в сфере электроэнергетики (при осуществлении технологического присоединения по индивидуальному проекту размер платы за технологическое присоединение определяется с учетом особенностей, установленных </w:t>
      </w:r>
      <w:hyperlink w:anchor="Par367" w:history="1">
        <w:r>
          <w:rPr>
            <w:color w:val="0000FF"/>
          </w:rPr>
          <w:t>разделом III</w:t>
        </w:r>
      </w:hyperlink>
      <w:r>
        <w:t xml:space="preserve"> настоящих Правил);</w:t>
      </w:r>
    </w:p>
    <w:p w:rsidR="00BB6FBE" w:rsidRDefault="00BB6FBE" w:rsidP="002D5316">
      <w:pPr>
        <w:pStyle w:val="ConsPlusNormal"/>
        <w:jc w:val="both"/>
      </w:pPr>
      <w:r>
        <w:t xml:space="preserve">(в ред. </w:t>
      </w:r>
      <w:hyperlink r:id="rId106"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е) порядок и сроки внесения заявителем платы за технологическое присоединение;</w:t>
      </w:r>
    </w:p>
    <w:p w:rsidR="00BB6FBE" w:rsidRDefault="00BB6FBE" w:rsidP="002D5316">
      <w:pPr>
        <w:pStyle w:val="ConsPlusNormal"/>
        <w:ind w:firstLine="540"/>
        <w:jc w:val="both"/>
      </w:pPr>
      <w:r>
        <w:t xml:space="preserve">ж) утратил силу. - </w:t>
      </w:r>
      <w:hyperlink r:id="rId107" w:history="1">
        <w:r>
          <w:rPr>
            <w:color w:val="0000FF"/>
          </w:rPr>
          <w:t>Постановление</w:t>
        </w:r>
      </w:hyperlink>
      <w:r>
        <w:t xml:space="preserve"> Правительства РФ от 04.05.2012 N 442.</w:t>
      </w:r>
    </w:p>
    <w:p w:rsidR="00BB6FBE" w:rsidRDefault="00BB6FBE" w:rsidP="002D5316">
      <w:pPr>
        <w:pStyle w:val="ConsPlusNormal"/>
        <w:ind w:firstLine="540"/>
        <w:jc w:val="both"/>
      </w:pPr>
      <w:bookmarkStart w:id="25" w:name="Par219"/>
      <w:bookmarkEnd w:id="25"/>
      <w:r>
        <w:t>16.1. Заявители несут балансовую и эксплуатационную ответственность в границах своего участка, до границ участка заявителя балансовую и эксплуатационную ответственность несет сетевая организация, если иное не установлено соглашением между сетевой организацией и заявителем, заключенным на основании его обращения в сетевую организацию.</w:t>
      </w:r>
    </w:p>
    <w:p w:rsidR="00BB6FBE" w:rsidRDefault="00BB6FBE" w:rsidP="002D5316">
      <w:pPr>
        <w:pStyle w:val="ConsPlusNormal"/>
        <w:jc w:val="both"/>
      </w:pPr>
      <w:r>
        <w:t xml:space="preserve">(в ред. </w:t>
      </w:r>
      <w:hyperlink r:id="rId108"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r>
        <w:t xml:space="preserve">Для целей настоящих Правил под границей участка заявителя понимаются подтвержденные правоустанавливающими документами границы земельного участка, либо границы иного недвижимого объекта, на котором (в котором) находятся принадлежащие потребителю на праве собственности или на ином законном основании энергопринимающие устройства, либо передвижные объекты заявителей, указанные в </w:t>
      </w:r>
      <w:hyperlink w:anchor="Par133" w:history="1">
        <w:r>
          <w:rPr>
            <w:color w:val="0000FF"/>
          </w:rPr>
          <w:t>пункте 13</w:t>
        </w:r>
      </w:hyperlink>
      <w:r>
        <w:t xml:space="preserve"> настоящих Правил, в отношении которых предполагается осуществление мероприятий по технологическому присоединению.</w:t>
      </w:r>
    </w:p>
    <w:p w:rsidR="00BB6FBE" w:rsidRDefault="00BB6FBE" w:rsidP="002D5316">
      <w:pPr>
        <w:pStyle w:val="ConsPlusNormal"/>
        <w:ind w:firstLine="540"/>
        <w:jc w:val="both"/>
      </w:pPr>
      <w:r>
        <w:t>При осуществлении технологического присоединения энергопринимающих устройств заявителя, находящихся в нежилых помещениях, расположенных в многоквартирных домах, под границей участка заявителя понимается граница балансовой принадлежности, определенная актом разграничения балансовой принадлежности между сетевой организацией и соответствующим многоквартирным домом, а при его отсутствии, если соглашением сторон не предусмотрено иное, границей участка заявителя является место соединения питающей линии сетевой организации с ближайшим к такому нежилому помещению предусмотренным проектом на многоквартирный дом вводным устройством (вводно-распределительным устройством, главным распределительным щитом), установленным на вводе питающей линии в соответствующее здание или его обособленную часть.</w:t>
      </w:r>
    </w:p>
    <w:p w:rsidR="00BB6FBE" w:rsidRDefault="00BB6FBE" w:rsidP="002D5316">
      <w:pPr>
        <w:pStyle w:val="ConsPlusNormal"/>
        <w:jc w:val="both"/>
      </w:pPr>
      <w:r>
        <w:t xml:space="preserve">(абзац введен </w:t>
      </w:r>
      <w:hyperlink r:id="rId109"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При осуществлении технологического присоединения энергопринимающих устройств заявителя, находящихся в нежилых помещениях, расположенных в объектах капитального строительства, не относящихся к многоквартирным домам, под границей участка заявителя понимается подтверждаемая правоустанавливающими документами граница земельного участка, на котором расположен объект капитального строительства, в составе которого находятся принадлежащие на праве собственности или на ином законном основании энергопринимающие устройства заявителя.</w:t>
      </w:r>
    </w:p>
    <w:p w:rsidR="00BB6FBE" w:rsidRDefault="00BB6FBE" w:rsidP="002D5316">
      <w:pPr>
        <w:pStyle w:val="ConsPlusNormal"/>
        <w:jc w:val="both"/>
      </w:pPr>
      <w:r>
        <w:t xml:space="preserve">(абзац введен </w:t>
      </w:r>
      <w:hyperlink r:id="rId110" w:history="1">
        <w:r>
          <w:rPr>
            <w:color w:val="0000FF"/>
          </w:rPr>
          <w:t>Постановлением</w:t>
        </w:r>
      </w:hyperlink>
      <w:r>
        <w:t xml:space="preserve"> Правительства РФ от 12.10.2013 N 915)</w:t>
      </w:r>
    </w:p>
    <w:p w:rsidR="00BB6FBE" w:rsidRDefault="00BB6FBE" w:rsidP="002D5316">
      <w:pPr>
        <w:pStyle w:val="ConsPlusNormal"/>
        <w:jc w:val="both"/>
      </w:pPr>
      <w:r>
        <w:t xml:space="preserve">(п. 16.1 введен </w:t>
      </w:r>
      <w:hyperlink r:id="rId111"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bookmarkStart w:id="26" w:name="Par227"/>
      <w:bookmarkEnd w:id="26"/>
      <w:r>
        <w:t xml:space="preserve">16(2). Внесение платы заявителями, указанными в </w:t>
      </w:r>
      <w:hyperlink w:anchor="Par122" w:history="1">
        <w:r>
          <w:rPr>
            <w:color w:val="0000FF"/>
          </w:rPr>
          <w:t>пункте 12.1</w:t>
        </w:r>
      </w:hyperlink>
      <w:r>
        <w:t xml:space="preserve"> настоящих Правил, за технологическое присоединение энергопринимающих устройств с максимальной мощностью свыше 15 и до 150 кВт включительно (с учетом ранее присоединенных в данной точке присоединения энергопринимающих устройств), а также заявителями, указанными в </w:t>
      </w:r>
      <w:hyperlink w:anchor="Par429" w:history="1">
        <w:r>
          <w:rPr>
            <w:color w:val="0000FF"/>
          </w:rPr>
          <w:t>пункте 34</w:t>
        </w:r>
      </w:hyperlink>
      <w:r>
        <w:t xml:space="preserve"> настоящих Правил, осуществляется в следующем порядке:</w:t>
      </w:r>
    </w:p>
    <w:p w:rsidR="00BB6FBE" w:rsidRDefault="00BB6FBE" w:rsidP="002D5316">
      <w:pPr>
        <w:pStyle w:val="ConsPlusNormal"/>
        <w:jc w:val="both"/>
      </w:pPr>
      <w:r>
        <w:t xml:space="preserve">(в ред. Постановлений Правительства РФ от 04.05.2012 </w:t>
      </w:r>
      <w:hyperlink r:id="rId112" w:history="1">
        <w:r>
          <w:rPr>
            <w:color w:val="0000FF"/>
          </w:rPr>
          <w:t>N 442</w:t>
        </w:r>
      </w:hyperlink>
      <w:r>
        <w:t xml:space="preserve">, от 05.10.2012 </w:t>
      </w:r>
      <w:hyperlink r:id="rId113" w:history="1">
        <w:r>
          <w:rPr>
            <w:color w:val="0000FF"/>
          </w:rPr>
          <w:t>N 1015</w:t>
        </w:r>
      </w:hyperlink>
      <w:r>
        <w:t>)</w:t>
      </w:r>
    </w:p>
    <w:p w:rsidR="00BB6FBE" w:rsidRDefault="00BB6FBE" w:rsidP="002D5316">
      <w:pPr>
        <w:pStyle w:val="ConsPlusNormal"/>
        <w:ind w:firstLine="540"/>
        <w:jc w:val="both"/>
      </w:pPr>
      <w:r>
        <w:t>а) 15 процентов платы за технологическое присоединение вносятся в течение 15 дней с даты заключения договора;</w:t>
      </w:r>
    </w:p>
    <w:p w:rsidR="00BB6FBE" w:rsidRDefault="00BB6FBE" w:rsidP="002D5316">
      <w:pPr>
        <w:pStyle w:val="ConsPlusNormal"/>
        <w:ind w:firstLine="540"/>
        <w:jc w:val="both"/>
      </w:pPr>
      <w:r>
        <w:t>б) 30 процентов платы за технологическое присоединение вносятся в течение 60 дней с даты заключения договора, но не позже даты фактического присоединения;</w:t>
      </w:r>
    </w:p>
    <w:p w:rsidR="00BB6FBE" w:rsidRDefault="00BB6FBE" w:rsidP="002D5316">
      <w:pPr>
        <w:pStyle w:val="ConsPlusNormal"/>
        <w:ind w:firstLine="540"/>
        <w:jc w:val="both"/>
      </w:pPr>
      <w:r>
        <w:t>в) 45 процентов платы за технологическое присоединение вносятся в течение 15 дней с даты подписания сторонами акта осмотра (обследования) объектов заявителя, акта об осмотре приборов учета и согласовании расчетной схемы учета электрической энергии (мощности), а также акта о разграничении балансовой принадлежности электрических сетей и акта о разграничении эксплуатационной ответственности сторон;</w:t>
      </w:r>
    </w:p>
    <w:p w:rsidR="00BB6FBE" w:rsidRDefault="00BB6FBE" w:rsidP="002D5316">
      <w:pPr>
        <w:pStyle w:val="ConsPlusNormal"/>
        <w:jc w:val="both"/>
      </w:pPr>
      <w:r>
        <w:t xml:space="preserve">(в ред. </w:t>
      </w:r>
      <w:hyperlink r:id="rId114" w:history="1">
        <w:r>
          <w:rPr>
            <w:color w:val="0000FF"/>
          </w:rPr>
          <w:t>Постановления</w:t>
        </w:r>
      </w:hyperlink>
      <w:r>
        <w:t xml:space="preserve"> Правительства РФ от 20.12.2012 N 1354)</w:t>
      </w:r>
    </w:p>
    <w:p w:rsidR="00BB6FBE" w:rsidRDefault="00BB6FBE" w:rsidP="002D5316">
      <w:pPr>
        <w:pStyle w:val="ConsPlusNormal"/>
        <w:ind w:firstLine="540"/>
        <w:jc w:val="both"/>
      </w:pPr>
      <w:r>
        <w:t>г) 10 процентов платы за технологическое присоединение вносятся в течение 15 дней с даты фактического присоединения.</w:t>
      </w:r>
    </w:p>
    <w:p w:rsidR="00BB6FBE" w:rsidRDefault="00BB6FBE" w:rsidP="002D5316">
      <w:pPr>
        <w:pStyle w:val="ConsPlusNormal"/>
        <w:jc w:val="both"/>
      </w:pPr>
      <w:r>
        <w:t xml:space="preserve">(п. 16.2 введен </w:t>
      </w:r>
      <w:hyperlink r:id="rId115"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16.3. Обязательства сторон по выполнению мероприятий по технологическому присоединению в случае заключения договора с лицами, указанными в </w:t>
      </w:r>
      <w:hyperlink w:anchor="Par122" w:history="1">
        <w:r>
          <w:rPr>
            <w:color w:val="0000FF"/>
          </w:rPr>
          <w:t>пунктах 12.1</w:t>
        </w:r>
      </w:hyperlink>
      <w:r>
        <w:t xml:space="preserve"> - </w:t>
      </w:r>
      <w:hyperlink w:anchor="Par142" w:history="1">
        <w:r>
          <w:rPr>
            <w:color w:val="0000FF"/>
          </w:rPr>
          <w:t>14</w:t>
        </w:r>
      </w:hyperlink>
      <w:r>
        <w:t xml:space="preserve"> и </w:t>
      </w:r>
      <w:hyperlink w:anchor="Par429" w:history="1">
        <w:r>
          <w:rPr>
            <w:color w:val="0000FF"/>
          </w:rPr>
          <w:t>34</w:t>
        </w:r>
      </w:hyperlink>
      <w:r>
        <w:t xml:space="preserve"> настоящих Правил, распределяются следующим образом:</w:t>
      </w:r>
    </w:p>
    <w:p w:rsidR="00BB6FBE" w:rsidRDefault="00BB6FBE" w:rsidP="002D5316">
      <w:pPr>
        <w:pStyle w:val="ConsPlusNormal"/>
        <w:ind w:firstLine="540"/>
        <w:jc w:val="both"/>
      </w:pPr>
      <w:r>
        <w:t>заявитель исполняет указанные обязательства в пределах границ участка, на котором расположены присоединяемые энергопринимающие устройства заявителя;</w:t>
      </w:r>
    </w:p>
    <w:p w:rsidR="00BB6FBE" w:rsidRDefault="00BB6FBE" w:rsidP="002D5316">
      <w:pPr>
        <w:pStyle w:val="ConsPlusNormal"/>
        <w:ind w:firstLine="540"/>
        <w:jc w:val="both"/>
      </w:pPr>
      <w:r>
        <w:t>сетевая организация исполняет указанные обязательства (в том числе в части урегулирования отношений с иными лицами) до границ участка, на котором расположены присоединяемые энергопринимающие устройства заявителя.</w:t>
      </w:r>
    </w:p>
    <w:p w:rsidR="00BB6FBE" w:rsidRDefault="00BB6FBE" w:rsidP="002D5316">
      <w:pPr>
        <w:pStyle w:val="ConsPlusNormal"/>
        <w:jc w:val="both"/>
      </w:pPr>
      <w:r>
        <w:t xml:space="preserve">(п. 16.3 введен </w:t>
      </w:r>
      <w:hyperlink r:id="rId116"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16(4). Для заявителей, максимальная мощность энергопринимающих устройств которых составляет менее 670 кВт, внесение платы за технологическое присоединение (за исключением случаев, урегулированных </w:t>
      </w:r>
      <w:hyperlink w:anchor="Par227" w:history="1">
        <w:r>
          <w:rPr>
            <w:color w:val="0000FF"/>
          </w:rPr>
          <w:t>пунктом 16.2</w:t>
        </w:r>
      </w:hyperlink>
      <w:r>
        <w:t xml:space="preserve"> настоящих Правил) осуществляется в следующем порядке:</w:t>
      </w:r>
    </w:p>
    <w:p w:rsidR="00BB6FBE" w:rsidRDefault="00BB6FBE" w:rsidP="002D5316">
      <w:pPr>
        <w:pStyle w:val="ConsPlusNormal"/>
        <w:jc w:val="both"/>
      </w:pPr>
      <w:r>
        <w:t xml:space="preserve">(в ред. </w:t>
      </w:r>
      <w:hyperlink r:id="rId11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а) 10 процентов платы за технологическое присоединение вносятся в течение 15 дней со дня заключения договора;</w:t>
      </w:r>
    </w:p>
    <w:p w:rsidR="00BB6FBE" w:rsidRDefault="00BB6FBE" w:rsidP="002D5316">
      <w:pPr>
        <w:pStyle w:val="ConsPlusNormal"/>
        <w:ind w:firstLine="540"/>
        <w:jc w:val="both"/>
      </w:pPr>
      <w:r>
        <w:t>б) 30 процентов платы за технологическое присоединение вносятся в течение 60 дней со дня заключения договора;</w:t>
      </w:r>
    </w:p>
    <w:p w:rsidR="00BB6FBE" w:rsidRDefault="00BB6FBE" w:rsidP="002D5316">
      <w:pPr>
        <w:pStyle w:val="ConsPlusNormal"/>
        <w:ind w:firstLine="540"/>
        <w:jc w:val="both"/>
      </w:pPr>
      <w:r>
        <w:t>в) 20 процентов платы за технологическое присоединение вносятся в течение 180 дней со дня заключения договора;</w:t>
      </w:r>
    </w:p>
    <w:p w:rsidR="00BB6FBE" w:rsidRDefault="00BB6FBE" w:rsidP="002D5316">
      <w:pPr>
        <w:pStyle w:val="ConsPlusNormal"/>
        <w:ind w:firstLine="540"/>
        <w:jc w:val="both"/>
      </w:pPr>
      <w:r>
        <w:t>г) 30 процентов платы за технологическое присоединение вносятся в течение 15 дней со дня подписания сторонами акта о выполнении заявителем технических условий, акта об осмотре приборов учета и согласовании расчетной схемы учета электрической энергии (мощности), а также акта о разграничении балансовой принадлежности электрических сетей и акта о разграничении эксплуатационной ответственности сторон;</w:t>
      </w:r>
    </w:p>
    <w:p w:rsidR="00BB6FBE" w:rsidRDefault="00BB6FBE" w:rsidP="002D5316">
      <w:pPr>
        <w:pStyle w:val="ConsPlusNormal"/>
        <w:ind w:firstLine="540"/>
        <w:jc w:val="both"/>
      </w:pPr>
      <w:r>
        <w:t>д) 10 процентов платы за технологическое присоединение вносятся в течение 15 дней со дня фактического присоединения.</w:t>
      </w:r>
    </w:p>
    <w:p w:rsidR="00BB6FBE" w:rsidRDefault="00BB6FBE" w:rsidP="002D5316">
      <w:pPr>
        <w:pStyle w:val="ConsPlusNormal"/>
        <w:jc w:val="both"/>
      </w:pPr>
      <w:r>
        <w:t xml:space="preserve">(п. 16.4 введен </w:t>
      </w:r>
      <w:hyperlink r:id="rId118"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bookmarkStart w:id="27" w:name="Par247"/>
      <w:bookmarkEnd w:id="27"/>
      <w:r>
        <w:t>17. Плата за технологическое присоединение энергопринимающих устройств максимальной мощностью, не превышающей 15 кВт включительно (с учетом ранее присоединенных в данной точке присоединения энергопринимающих устройств) устанавливается исходя из стоимости мероприятий по технологическому присоединению в размере не более 550 рублей при присоединении заявителя, владеющего объектами, отнесенными к третьей категории надежности (по одному источнику электроснабжения) при условии, что расстояние от границ участка заявителя до объектов электросетевого хозяйства на уровне напряжения до 20 кВ включительно необходимого заявителю класса напряжения сетевой организации, в которую подана заявка, составляет не более 300 метров в городах и поселках городского типа и не более 500 метров в сельской местности.</w:t>
      </w:r>
    </w:p>
    <w:p w:rsidR="00BB6FBE" w:rsidRDefault="00BB6FBE" w:rsidP="002D5316">
      <w:pPr>
        <w:pStyle w:val="ConsPlusNormal"/>
        <w:jc w:val="both"/>
      </w:pPr>
      <w:r>
        <w:t xml:space="preserve">(в ред. Постановлений Правительства РФ от 29.12.2011 </w:t>
      </w:r>
      <w:hyperlink r:id="rId119" w:history="1">
        <w:r>
          <w:rPr>
            <w:color w:val="0000FF"/>
          </w:rPr>
          <w:t>N 1178</w:t>
        </w:r>
      </w:hyperlink>
      <w:r>
        <w:t xml:space="preserve">, от 04.05.2012 </w:t>
      </w:r>
      <w:hyperlink r:id="rId120" w:history="1">
        <w:r>
          <w:rPr>
            <w:color w:val="0000FF"/>
          </w:rPr>
          <w:t>N 442</w:t>
        </w:r>
      </w:hyperlink>
      <w:r>
        <w:t xml:space="preserve">, от 12.10.2013 </w:t>
      </w:r>
      <w:hyperlink r:id="rId121" w:history="1">
        <w:r>
          <w:rPr>
            <w:color w:val="0000FF"/>
          </w:rPr>
          <w:t>N 915</w:t>
        </w:r>
      </w:hyperlink>
      <w:r>
        <w:t>)</w:t>
      </w:r>
    </w:p>
    <w:p w:rsidR="00BB6FBE" w:rsidRDefault="00BB6FBE" w:rsidP="002D5316">
      <w:pPr>
        <w:pStyle w:val="ConsPlusNormal"/>
        <w:ind w:firstLine="540"/>
        <w:jc w:val="both"/>
      </w:pPr>
      <w:r>
        <w:t xml:space="preserve">В отношении указанных в </w:t>
      </w:r>
      <w:hyperlink w:anchor="Par122" w:history="1">
        <w:r>
          <w:rPr>
            <w:color w:val="0000FF"/>
          </w:rPr>
          <w:t>пункте 12.1</w:t>
        </w:r>
      </w:hyperlink>
      <w:r>
        <w:t xml:space="preserve"> настоящих Правил заявителей, максимальная мощность энергопринимающих устройств которых составляет свыше 15 и до 150 кВт включительно (с учетом ранее присоединенных в данной точке присоединения энергопринимающих устройств), в договоре (по желанию таких заявителей) предусматривается беспроцентная рассрочка платежа в размере 95 процентов платы за технологическое присоединение с условием ежеквартального внесения платы равными долями от общей суммы рассрочки на период до 3 лет с даты подписания сторонами акта об осуществлении технологического присоединения.</w:t>
      </w:r>
    </w:p>
    <w:p w:rsidR="00BB6FBE" w:rsidRDefault="00BB6FBE" w:rsidP="002D5316">
      <w:pPr>
        <w:pStyle w:val="ConsPlusNormal"/>
        <w:jc w:val="both"/>
      </w:pPr>
      <w:r>
        <w:t xml:space="preserve">(в ред. Постановлений Правительства РФ от 24.09.2010 </w:t>
      </w:r>
      <w:hyperlink r:id="rId122" w:history="1">
        <w:r>
          <w:rPr>
            <w:color w:val="0000FF"/>
          </w:rPr>
          <w:t>N 759</w:t>
        </w:r>
      </w:hyperlink>
      <w:r>
        <w:t xml:space="preserve">, от 04.05.2012 </w:t>
      </w:r>
      <w:hyperlink r:id="rId123" w:history="1">
        <w:r>
          <w:rPr>
            <w:color w:val="0000FF"/>
          </w:rPr>
          <w:t>N 442</w:t>
        </w:r>
      </w:hyperlink>
      <w:r>
        <w:t xml:space="preserve">, от 05.10.2012 </w:t>
      </w:r>
      <w:hyperlink r:id="rId124" w:history="1">
        <w:r>
          <w:rPr>
            <w:color w:val="0000FF"/>
          </w:rPr>
          <w:t>N 1015</w:t>
        </w:r>
      </w:hyperlink>
      <w:r>
        <w:t>)</w:t>
      </w:r>
    </w:p>
    <w:p w:rsidR="00BB6FBE" w:rsidRDefault="00BB6FBE" w:rsidP="002D5316">
      <w:pPr>
        <w:pStyle w:val="ConsPlusNormal"/>
        <w:ind w:firstLine="540"/>
        <w:jc w:val="both"/>
      </w:pPr>
      <w:r>
        <w:t xml:space="preserve">Включение в состав платы за технологическое присоединение энергопринимающих устройств заявителей, указанных в </w:t>
      </w:r>
      <w:hyperlink w:anchor="Par133" w:history="1">
        <w:r>
          <w:rPr>
            <w:color w:val="0000FF"/>
          </w:rPr>
          <w:t>пункте 13</w:t>
        </w:r>
      </w:hyperlink>
      <w:r>
        <w:t xml:space="preserve"> и </w:t>
      </w:r>
      <w:hyperlink w:anchor="Par429" w:history="1">
        <w:r>
          <w:rPr>
            <w:color w:val="0000FF"/>
          </w:rPr>
          <w:t>34</w:t>
        </w:r>
      </w:hyperlink>
      <w:r>
        <w:t xml:space="preserve"> настоящих Правил, инвестиционной составляющей на покрытие расходов, связанных с развитием существующей инфраструктуры, в том числе связей между объектами территориальных сетевых организаций и объектами единой национальной (общероссийской) электрической сети, за исключением расходов на строительство объектов электросетевого хозяйства от существующих объектов электросетевого хозяйства до границы участка заявителя, не допускается.</w:t>
      </w:r>
    </w:p>
    <w:p w:rsidR="00BB6FBE" w:rsidRDefault="00BB6FBE" w:rsidP="002D5316">
      <w:pPr>
        <w:pStyle w:val="ConsPlusNormal"/>
        <w:ind w:firstLine="540"/>
        <w:jc w:val="both"/>
      </w:pPr>
      <w:r>
        <w:t>Размер платы за технологическое присоединение устанавливается уполномоченным органом исполнительной власти в области государственного регулирования тарифов.</w:t>
      </w:r>
    </w:p>
    <w:p w:rsidR="00BB6FBE" w:rsidRDefault="00BB6FBE" w:rsidP="002D5316">
      <w:pPr>
        <w:pStyle w:val="ConsPlusNormal"/>
        <w:jc w:val="both"/>
      </w:pPr>
      <w:r>
        <w:t xml:space="preserve">(абзац введен </w:t>
      </w:r>
      <w:hyperlink r:id="rId125"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r>
        <w:t xml:space="preserve">В границах муниципальных районов, городских округов и на внутригородских территориях городов федерального значения одно и то же лицо может осуществить технологическое присоединение энергопринимающих устройств, принадлежащих ему на праве собственности или на ином законном основании, соответствующих критериям, указанным в </w:t>
      </w:r>
      <w:hyperlink w:anchor="Par247" w:history="1">
        <w:r>
          <w:rPr>
            <w:color w:val="0000FF"/>
          </w:rPr>
          <w:t>абзаце первом</w:t>
        </w:r>
      </w:hyperlink>
      <w:r>
        <w:t xml:space="preserve"> настоящего пункта, с платой за технологическое присоединение в размере, не превышающем 550 рублей, не более одного раза в течение 3 лет.</w:t>
      </w:r>
    </w:p>
    <w:p w:rsidR="00BB6FBE" w:rsidRDefault="00BB6FBE" w:rsidP="002D5316">
      <w:pPr>
        <w:pStyle w:val="ConsPlusNormal"/>
        <w:jc w:val="both"/>
      </w:pPr>
      <w:r>
        <w:t xml:space="preserve">(абзац введен </w:t>
      </w:r>
      <w:hyperlink r:id="rId126"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 xml:space="preserve">Положения о размере платы за технологическое присоединение, указанные в </w:t>
      </w:r>
      <w:hyperlink w:anchor="Par247" w:history="1">
        <w:r>
          <w:rPr>
            <w:color w:val="0000FF"/>
          </w:rPr>
          <w:t>абзаце первом</w:t>
        </w:r>
      </w:hyperlink>
      <w:r>
        <w:t xml:space="preserve"> настоящего пункта, не могут быть применены в следующих случаях:</w:t>
      </w:r>
    </w:p>
    <w:p w:rsidR="00BB6FBE" w:rsidRDefault="00BB6FBE" w:rsidP="002D5316">
      <w:pPr>
        <w:pStyle w:val="ConsPlusNormal"/>
        <w:jc w:val="both"/>
      </w:pPr>
      <w:r>
        <w:t xml:space="preserve">(абзац введен </w:t>
      </w:r>
      <w:hyperlink r:id="rId127"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при технологическом присоединении энергопринимающих устройств, принадлежащих лицам, владеющим земельным участком по договору аренды, заключенному на срок не более одного года, на котором расположены присоединяемые энергопринимающие устройства;</w:t>
      </w:r>
    </w:p>
    <w:p w:rsidR="00BB6FBE" w:rsidRDefault="00BB6FBE" w:rsidP="002D5316">
      <w:pPr>
        <w:pStyle w:val="ConsPlusNormal"/>
        <w:jc w:val="both"/>
      </w:pPr>
      <w:r>
        <w:t xml:space="preserve">(абзац введен </w:t>
      </w:r>
      <w:hyperlink r:id="rId128"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при технологическом присоединении энергопринимающих устройств, расположенных в жилых помещениях многоквартирных домов.</w:t>
      </w:r>
    </w:p>
    <w:p w:rsidR="00BB6FBE" w:rsidRDefault="00BB6FBE" w:rsidP="002D5316">
      <w:pPr>
        <w:pStyle w:val="ConsPlusNormal"/>
        <w:jc w:val="both"/>
      </w:pPr>
      <w:r>
        <w:t xml:space="preserve">(абзац введен </w:t>
      </w:r>
      <w:hyperlink r:id="rId129"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В отношении садоводческих, огороднических, дачных некоммерческих объединений и иных некоммерческих объединений (гаражно-строительных, гаражных кооперативов) размер платы за технологическое присоединение энергопринимающих устройств не должен превышать 550 рублей, умноженных на количество членов этих объединений, при условии присоединения каждым членом такого объединения не более 15 кВт по третьей категории надежности (по одному источнику электроснабжения) с учетом ранее присоединенных в данной точке присоединения энергопринимающих устройств при присоединении к электрическим сетям сетевой организации на уровне напряжения до 20 кВ включительно и нахождения энергопринимающих устройств указанных объединений на расстоянии не более 300 метров в городах и поселках городского типа и не более 500 метров в сельской местности до существующих объектов электросетевого хозяйства сетевых организаций.</w:t>
      </w:r>
    </w:p>
    <w:p w:rsidR="00BB6FBE" w:rsidRDefault="00BB6FBE" w:rsidP="002D5316">
      <w:pPr>
        <w:pStyle w:val="ConsPlusNormal"/>
        <w:jc w:val="both"/>
      </w:pPr>
      <w:r>
        <w:t xml:space="preserve">(абзац введен </w:t>
      </w:r>
      <w:hyperlink r:id="rId130"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В отношении граждан, объединивших свои гаражи и хозяйственные постройки (погреба, сараи), размер платы за технологическое присоединение энергопринимающих устройств не должен превышать 550 рублей при условии присоединения каждым собственником этих построек не более 15 кВт по третьей категории надежности (по одному источнику электроснабжения) с учетом ранее присоединенных в данной точке присоединения энергопринимающих устройств при присоединении к электрическим сетям сетевой организации на уровне напряжения до 20 кВ включительно и нахождения энергопринимающих устройств указанных объединенных построек на расстоянии не более 300 метров в городах и поселках городского типа и не более 500 метров в сельской местности до существующих объектов электросетевого хозяйства сетевых организаций.</w:t>
      </w:r>
    </w:p>
    <w:p w:rsidR="00BB6FBE" w:rsidRDefault="00BB6FBE" w:rsidP="002D5316">
      <w:pPr>
        <w:pStyle w:val="ConsPlusNormal"/>
        <w:jc w:val="both"/>
      </w:pPr>
      <w:r>
        <w:t xml:space="preserve">(абзац введен </w:t>
      </w:r>
      <w:hyperlink r:id="rId131" w:history="1">
        <w:r>
          <w:rPr>
            <w:color w:val="0000FF"/>
          </w:rPr>
          <w:t>Постановлением</w:t>
        </w:r>
      </w:hyperlink>
      <w:r>
        <w:t xml:space="preserve"> Правительства РФ от 12.10.2013 N 915)</w:t>
      </w:r>
    </w:p>
    <w:p w:rsidR="00BB6FBE" w:rsidRDefault="00BB6FBE" w:rsidP="002D5316">
      <w:pPr>
        <w:pStyle w:val="ConsPlusNormal"/>
        <w:ind w:firstLine="540"/>
        <w:jc w:val="both"/>
      </w:pPr>
      <w:r>
        <w:t>Размер платы за технологическое присоединение энергопринимающих устройств религиозных организаций не должен превышать 550 рублей при условии присоединения не более 15 кВт по третьей категории надежности (по одному источнику электроснабжения) с учетом ранее присоединенных в данной точке присоединения энергопринимающих устройств при присоединении к электрическим сетям сетевой организации на уровне напряжения до 20 кВ включительно и нахождения энергопринимающих устройств таких организаций на расстоянии не более 300 метров в городах и поселках городского типа и не более 500 метров в сельской местности до существующих объектов электросетевого хозяйства сетевых организаций.</w:t>
      </w:r>
    </w:p>
    <w:p w:rsidR="00BB6FBE" w:rsidRDefault="00BB6FBE" w:rsidP="002D5316">
      <w:pPr>
        <w:pStyle w:val="ConsPlusNormal"/>
        <w:jc w:val="both"/>
      </w:pPr>
      <w:r>
        <w:t xml:space="preserve">(абзац введен </w:t>
      </w:r>
      <w:hyperlink r:id="rId132" w:history="1">
        <w:r>
          <w:rPr>
            <w:color w:val="0000FF"/>
          </w:rPr>
          <w:t>Постановлением</w:t>
        </w:r>
      </w:hyperlink>
      <w:r>
        <w:t xml:space="preserve"> Правительства РФ от 12.10.2013 N 915)</w:t>
      </w:r>
    </w:p>
    <w:p w:rsidR="00BB6FBE" w:rsidRDefault="00BB6FBE" w:rsidP="002D5316">
      <w:pPr>
        <w:pStyle w:val="ConsPlusNormal"/>
        <w:jc w:val="both"/>
      </w:pPr>
      <w:r>
        <w:t xml:space="preserve">(п. 17 в ред. </w:t>
      </w:r>
      <w:hyperlink r:id="rId133"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18. Мероприятия по технологическому присоединению включают в себя:</w:t>
      </w:r>
    </w:p>
    <w:p w:rsidR="00BB6FBE" w:rsidRDefault="00BB6FBE" w:rsidP="002D5316">
      <w:pPr>
        <w:pStyle w:val="ConsPlusNormal"/>
        <w:ind w:firstLine="540"/>
        <w:jc w:val="both"/>
      </w:pPr>
      <w:r>
        <w:t>а) подготовку, выдачу сетевой организацией технических условий и их согласование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а в случае выдачи технических условий электростанцией - согласование их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и со смежными сетевыми организациями;</w:t>
      </w:r>
    </w:p>
    <w:p w:rsidR="00BB6FBE" w:rsidRDefault="00BB6FBE" w:rsidP="002D5316">
      <w:pPr>
        <w:pStyle w:val="ConsPlusNormal"/>
        <w:jc w:val="both"/>
      </w:pPr>
      <w:r>
        <w:t xml:space="preserve">(в ред. Постановлений Правительства РФ от 21.04.2009 </w:t>
      </w:r>
      <w:hyperlink r:id="rId134" w:history="1">
        <w:r>
          <w:rPr>
            <w:color w:val="0000FF"/>
          </w:rPr>
          <w:t>N 334</w:t>
        </w:r>
      </w:hyperlink>
      <w:r>
        <w:t xml:space="preserve">, от 24.09.2010 </w:t>
      </w:r>
      <w:hyperlink r:id="rId135" w:history="1">
        <w:r>
          <w:rPr>
            <w:color w:val="0000FF"/>
          </w:rPr>
          <w:t>N 759</w:t>
        </w:r>
      </w:hyperlink>
      <w:r>
        <w:t>)</w:t>
      </w:r>
    </w:p>
    <w:p w:rsidR="00BB6FBE" w:rsidRDefault="00BB6FBE" w:rsidP="002D5316">
      <w:pPr>
        <w:pStyle w:val="ConsPlusNormal"/>
        <w:ind w:firstLine="540"/>
        <w:jc w:val="both"/>
      </w:pPr>
      <w:bookmarkStart w:id="28" w:name="Par272"/>
      <w:bookmarkEnd w:id="28"/>
      <w:r>
        <w:t>б) разработку сетевой организацией проектной документации согласно обязательствам, предусмотренным техническими условиями;</w:t>
      </w:r>
    </w:p>
    <w:p w:rsidR="00BB6FBE" w:rsidRDefault="00BB6FBE" w:rsidP="002D5316">
      <w:pPr>
        <w:pStyle w:val="ConsPlusNormal"/>
        <w:ind w:firstLine="540"/>
        <w:jc w:val="both"/>
      </w:pPr>
      <w:bookmarkStart w:id="29" w:name="Par273"/>
      <w:bookmarkEnd w:id="29"/>
      <w:r>
        <w:t>в) разработку заявителем проектной документации в границах его земельного участка согласно обязательствам, предусмотренным техническими условиями, за исключением случаев, когда в соответствии с законодательством Российской Федерации о градостроительной деятельности разработка проектной документации не является обязательной;</w:t>
      </w:r>
    </w:p>
    <w:p w:rsidR="00BB6FBE" w:rsidRDefault="00BB6FBE" w:rsidP="002D5316">
      <w:pPr>
        <w:pStyle w:val="ConsPlusNormal"/>
        <w:jc w:val="both"/>
      </w:pPr>
      <w:r>
        <w:t xml:space="preserve">(в ред. </w:t>
      </w:r>
      <w:hyperlink r:id="rId136"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30" w:name="Par275"/>
      <w:bookmarkEnd w:id="30"/>
      <w:r>
        <w:t>г) выполнение технических условий заявителем и сетевой организацией, включая осуществление сетевой организацией мероприятий по подключению энергопринимающих устройств под действие аппаратуры противоаварийной и режимной автоматики в соответствии с техническими условиями;</w:t>
      </w:r>
    </w:p>
    <w:p w:rsidR="00BB6FBE" w:rsidRDefault="00BB6FBE" w:rsidP="002D5316">
      <w:pPr>
        <w:pStyle w:val="ConsPlusNormal"/>
        <w:ind w:firstLine="540"/>
        <w:jc w:val="both"/>
      </w:pPr>
      <w:r>
        <w:t xml:space="preserve">д) проверку сетевой организацией выполнения заявителем технических условий (с оформлением по результатам такой проверки акта о выполнении заявителем технических условий, согласованного с соответствующим субъектом оперативно-диспетчерского управления в случае, если технические условия в соответствии с настоящими Правилами подлежат согласованию с таким субъектом оперативно-диспетчерского управления), за исключением заявителей, указанных в </w:t>
      </w:r>
      <w:hyperlink w:anchor="Par122" w:history="1">
        <w:r>
          <w:rPr>
            <w:color w:val="0000FF"/>
          </w:rPr>
          <w:t>пунктах 12(1)</w:t>
        </w:r>
      </w:hyperlink>
      <w:r>
        <w:t xml:space="preserve">, </w:t>
      </w:r>
      <w:hyperlink w:anchor="Par133" w:history="1">
        <w:r>
          <w:rPr>
            <w:color w:val="0000FF"/>
          </w:rPr>
          <w:t>13</w:t>
        </w:r>
      </w:hyperlink>
      <w:r>
        <w:t xml:space="preserve"> и </w:t>
      </w:r>
      <w:hyperlink w:anchor="Par142" w:history="1">
        <w:r>
          <w:rPr>
            <w:color w:val="0000FF"/>
          </w:rPr>
          <w:t>14</w:t>
        </w:r>
      </w:hyperlink>
      <w:r>
        <w:t xml:space="preserve"> настоящих Правил;</w:t>
      </w:r>
    </w:p>
    <w:p w:rsidR="00BB6FBE" w:rsidRDefault="00BB6FBE" w:rsidP="002D5316">
      <w:pPr>
        <w:pStyle w:val="ConsPlusNormal"/>
        <w:jc w:val="both"/>
      </w:pPr>
      <w:r>
        <w:t xml:space="preserve">(в ред. </w:t>
      </w:r>
      <w:hyperlink r:id="rId137" w:history="1">
        <w:r>
          <w:rPr>
            <w:color w:val="0000FF"/>
          </w:rPr>
          <w:t>Постановления</w:t>
        </w:r>
      </w:hyperlink>
      <w:r>
        <w:t xml:space="preserve"> Правительства РФ от 20.12.2012 N 1354)</w:t>
      </w:r>
    </w:p>
    <w:p w:rsidR="00BB6FBE" w:rsidRDefault="00BB6FBE" w:rsidP="002D5316">
      <w:pPr>
        <w:pStyle w:val="ConsPlusNormal"/>
        <w:ind w:firstLine="540"/>
        <w:jc w:val="both"/>
      </w:pPr>
      <w:bookmarkStart w:id="31" w:name="Par278"/>
      <w:bookmarkEnd w:id="31"/>
      <w:r>
        <w:t xml:space="preserve">е) осмотр (обследование) присоединяемых энергопринимающих устройств должностным лицом органа федерального государственного энергетического надзора при участии сетевой организации и собственника таких устройств, а также соответствующего субъекта оперативно-диспетчерского управления в случае, если технические условия подлежат в соответствии с настоящими Правилами согласованию с таким субъектом оперативно-диспетчерского управления (для лиц, указанных в </w:t>
      </w:r>
      <w:hyperlink w:anchor="Par116" w:history="1">
        <w:r>
          <w:rPr>
            <w:color w:val="0000FF"/>
          </w:rPr>
          <w:t>пункте 12</w:t>
        </w:r>
      </w:hyperlink>
      <w:r>
        <w:t xml:space="preserve"> настоящих Правил, в случае осуществления технологического присоединения энергопринимающих устройств указанных заявителей по третьей категории надежности (по одному источнику электроснабжения) к электрическим сетям классом напряжения до 10 кВ включительно, а также для лиц, указанных в </w:t>
      </w:r>
      <w:hyperlink w:anchor="Par122" w:history="1">
        <w:r>
          <w:rPr>
            <w:color w:val="0000FF"/>
          </w:rPr>
          <w:t>пунктах 12(1)</w:t>
        </w:r>
      </w:hyperlink>
      <w:r>
        <w:t xml:space="preserve">, </w:t>
      </w:r>
      <w:hyperlink w:anchor="Par133" w:history="1">
        <w:r>
          <w:rPr>
            <w:color w:val="0000FF"/>
          </w:rPr>
          <w:t>13</w:t>
        </w:r>
      </w:hyperlink>
      <w:r>
        <w:t xml:space="preserve"> и </w:t>
      </w:r>
      <w:hyperlink w:anchor="Par142" w:history="1">
        <w:r>
          <w:rPr>
            <w:color w:val="0000FF"/>
          </w:rPr>
          <w:t>14</w:t>
        </w:r>
      </w:hyperlink>
      <w:r>
        <w:t xml:space="preserve"> настоящих Правил, осмотр присоединяемых электроустановок заявителя, включая вводные распределительные устройства, должен осуществляться сетевой организацией с участием заявителя), с выдачей акта осмотра (обследования) энергопринимающих устройств заявителя;</w:t>
      </w:r>
    </w:p>
    <w:p w:rsidR="00BB6FBE" w:rsidRDefault="00BB6FBE" w:rsidP="002D5316">
      <w:pPr>
        <w:pStyle w:val="ConsPlusNormal"/>
        <w:jc w:val="both"/>
      </w:pPr>
      <w:r>
        <w:t xml:space="preserve">(в ред. Постановлений Правительства РФ от 21.04.2009 </w:t>
      </w:r>
      <w:hyperlink r:id="rId138" w:history="1">
        <w:r>
          <w:rPr>
            <w:color w:val="0000FF"/>
          </w:rPr>
          <w:t>N 334</w:t>
        </w:r>
      </w:hyperlink>
      <w:r>
        <w:t xml:space="preserve">, от 20.12.2012 </w:t>
      </w:r>
      <w:hyperlink r:id="rId139" w:history="1">
        <w:r>
          <w:rPr>
            <w:color w:val="0000FF"/>
          </w:rPr>
          <w:t>N 1354</w:t>
        </w:r>
      </w:hyperlink>
      <w:r>
        <w:t xml:space="preserve">, от 12.10.2013 </w:t>
      </w:r>
      <w:hyperlink r:id="rId140" w:history="1">
        <w:r>
          <w:rPr>
            <w:color w:val="0000FF"/>
          </w:rPr>
          <w:t>N 915</w:t>
        </w:r>
      </w:hyperlink>
      <w:r>
        <w:t>)</w:t>
      </w:r>
    </w:p>
    <w:p w:rsidR="00BB6FBE" w:rsidRDefault="00BB6FBE" w:rsidP="002D5316">
      <w:pPr>
        <w:pStyle w:val="ConsPlusNormal"/>
        <w:ind w:firstLine="540"/>
        <w:jc w:val="both"/>
      </w:pPr>
      <w:r>
        <w:t>ж) осуществление сетевой организацией фактического присоединения объектов заявителя к электрическим сетям и включение коммутационного аппарата (фиксация коммутационного аппарата в положении "включено").</w:t>
      </w:r>
    </w:p>
    <w:p w:rsidR="00BB6FBE" w:rsidRDefault="00BB6FBE" w:rsidP="002D5316">
      <w:pPr>
        <w:pStyle w:val="ConsPlusNormal"/>
        <w:jc w:val="both"/>
      </w:pPr>
      <w:r>
        <w:t xml:space="preserve">(пп. "ж" в ред. </w:t>
      </w:r>
      <w:hyperlink r:id="rId141"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 xml:space="preserve">18(1). В случаях осуществления технологического присоединения энергопринимающих устройств заявителей, указанных в </w:t>
      </w:r>
      <w:hyperlink w:anchor="Par116" w:history="1">
        <w:r>
          <w:rPr>
            <w:color w:val="0000FF"/>
          </w:rPr>
          <w:t>пункте 12</w:t>
        </w:r>
      </w:hyperlink>
      <w:r>
        <w:t xml:space="preserve"> настоящих Правил, по третьей категории надежности (по одному источнику электроснабжения) к электрическим сетям классом напряжения до 10 кВ включительно указанные лица направляют в адрес органа федерального государственного энергетического надзора уведомление о проведении сетевой организацией осмотра (обследования) электроустановок заявителя, включая вводные распределительные устройства (далее - уведомление), содержащее следующие сведения:</w:t>
      </w:r>
    </w:p>
    <w:p w:rsidR="00BB6FBE" w:rsidRDefault="00BB6FBE" w:rsidP="002D5316">
      <w:pPr>
        <w:pStyle w:val="ConsPlusNormal"/>
        <w:jc w:val="both"/>
      </w:pPr>
      <w:r>
        <w:t xml:space="preserve">(в ред. </w:t>
      </w:r>
      <w:hyperlink r:id="rId142" w:history="1">
        <w:r>
          <w:rPr>
            <w:color w:val="0000FF"/>
          </w:rPr>
          <w:t>Постановления</w:t>
        </w:r>
      </w:hyperlink>
      <w:r>
        <w:t xml:space="preserve"> Правительства РФ от 12.10.2013 N 915)</w:t>
      </w:r>
    </w:p>
    <w:p w:rsidR="00BB6FBE" w:rsidRDefault="00BB6FBE" w:rsidP="002D5316">
      <w:pPr>
        <w:pStyle w:val="ConsPlusNormal"/>
        <w:ind w:firstLine="540"/>
        <w:jc w:val="both"/>
      </w:pPr>
      <w:r>
        <w:t>а) реквизиты заявителя (для юридических лиц - полное наименование, основной государственный регистрационный номер в Едином государственном реестре юридических лиц и дата внесения в реестр, для индивидуальных предпринимателей - основной государственный регистрационный номер индивидуального предпринимателя в Едином государственном реестре индивидуальных предпринимателей и дата внесения в реестр);</w:t>
      </w:r>
    </w:p>
    <w:p w:rsidR="00BB6FBE" w:rsidRDefault="00BB6FBE" w:rsidP="002D5316">
      <w:pPr>
        <w:pStyle w:val="ConsPlusNormal"/>
        <w:ind w:firstLine="540"/>
        <w:jc w:val="both"/>
      </w:pPr>
      <w:r>
        <w:t>б) наименование и местонахождение энергопринимающих устройств заявителя, максимальная мощность энергопринимающих устройств и класс напряжения электрических сетей, к которым осуществляется технологическое присоединение энергопринимающих устройств заявителя;</w:t>
      </w:r>
    </w:p>
    <w:p w:rsidR="00BB6FBE" w:rsidRDefault="00BB6FBE" w:rsidP="002D5316">
      <w:pPr>
        <w:pStyle w:val="ConsPlusNormal"/>
        <w:ind w:firstLine="540"/>
        <w:jc w:val="both"/>
      </w:pPr>
      <w:r>
        <w:t xml:space="preserve">в) утратил силу. - </w:t>
      </w:r>
      <w:hyperlink r:id="rId143" w:history="1">
        <w:r>
          <w:rPr>
            <w:color w:val="0000FF"/>
          </w:rPr>
          <w:t>Постановление</w:t>
        </w:r>
      </w:hyperlink>
      <w:r>
        <w:t xml:space="preserve"> Правительства РФ от 12.10.2013 N 915;</w:t>
      </w:r>
    </w:p>
    <w:p w:rsidR="00BB6FBE" w:rsidRDefault="00BB6FBE" w:rsidP="002D5316">
      <w:pPr>
        <w:pStyle w:val="ConsPlusNormal"/>
        <w:ind w:firstLine="540"/>
        <w:jc w:val="both"/>
      </w:pPr>
      <w:r>
        <w:t>г) сведения о назначении ответственного за электрохозяйство и (или) его заместителе с указанием фамилии, имени, отчества, группы по электробезопасности и контактной информации.</w:t>
      </w:r>
    </w:p>
    <w:p w:rsidR="00BB6FBE" w:rsidRDefault="00BB6FBE" w:rsidP="002D5316">
      <w:pPr>
        <w:pStyle w:val="ConsPlusNormal"/>
        <w:jc w:val="both"/>
      </w:pPr>
      <w:r>
        <w:t xml:space="preserve">(п. 18(1) введен </w:t>
      </w:r>
      <w:hyperlink r:id="rId144" w:history="1">
        <w:r>
          <w:rPr>
            <w:color w:val="0000FF"/>
          </w:rPr>
          <w:t>Постановлением</w:t>
        </w:r>
      </w:hyperlink>
      <w:r>
        <w:t xml:space="preserve"> Правительства РФ от 20.12.2012 N 1354)</w:t>
      </w:r>
    </w:p>
    <w:p w:rsidR="00BB6FBE" w:rsidRDefault="00BB6FBE" w:rsidP="002D5316">
      <w:pPr>
        <w:pStyle w:val="ConsPlusNormal"/>
        <w:ind w:firstLine="540"/>
        <w:jc w:val="both"/>
      </w:pPr>
      <w:r>
        <w:t>18(2). К уведомлению прилагаются следующие документы:</w:t>
      </w:r>
    </w:p>
    <w:p w:rsidR="00BB6FBE" w:rsidRDefault="00BB6FBE" w:rsidP="002D5316">
      <w:pPr>
        <w:pStyle w:val="ConsPlusNormal"/>
        <w:ind w:firstLine="540"/>
        <w:jc w:val="both"/>
      </w:pPr>
      <w:r>
        <w:t>а) копия технических условий;</w:t>
      </w:r>
    </w:p>
    <w:p w:rsidR="00BB6FBE" w:rsidRDefault="00BB6FBE" w:rsidP="002D5316">
      <w:pPr>
        <w:pStyle w:val="ConsPlusNormal"/>
        <w:ind w:firstLine="540"/>
        <w:jc w:val="both"/>
      </w:pPr>
      <w:r>
        <w:t>б) копия акта о выполнении заявителем технических условий;</w:t>
      </w:r>
    </w:p>
    <w:p w:rsidR="00BB6FBE" w:rsidRDefault="00BB6FBE" w:rsidP="002D5316">
      <w:pPr>
        <w:pStyle w:val="ConsPlusNormal"/>
        <w:ind w:firstLine="540"/>
        <w:jc w:val="both"/>
      </w:pPr>
      <w:r>
        <w:t>в) копия акта осмотра (обследования) объектов заявителя.</w:t>
      </w:r>
    </w:p>
    <w:p w:rsidR="00BB6FBE" w:rsidRDefault="00BB6FBE" w:rsidP="002D5316">
      <w:pPr>
        <w:pStyle w:val="ConsPlusNormal"/>
        <w:jc w:val="both"/>
      </w:pPr>
      <w:r>
        <w:t xml:space="preserve">(п. 18(2) введен </w:t>
      </w:r>
      <w:hyperlink r:id="rId145" w:history="1">
        <w:r>
          <w:rPr>
            <w:color w:val="0000FF"/>
          </w:rPr>
          <w:t>Постановлением</w:t>
        </w:r>
      </w:hyperlink>
      <w:r>
        <w:t xml:space="preserve"> Правительства РФ от 20.12.2012 N 1354)</w:t>
      </w:r>
    </w:p>
    <w:p w:rsidR="00BB6FBE" w:rsidRDefault="00BB6FBE" w:rsidP="002D5316">
      <w:pPr>
        <w:pStyle w:val="ConsPlusNormal"/>
        <w:ind w:firstLine="540"/>
        <w:jc w:val="both"/>
      </w:pPr>
      <w:r>
        <w:t>18(3). Уведомление и прилагаемые к нему документы направляются заявителем в адрес органа федерального государственного энергетического надзора в течение 5 дней со дня оформления акта осмотра (обследования) объектов заявителя способом, позволяющим установить дату отправки и получения уведомления.</w:t>
      </w:r>
    </w:p>
    <w:p w:rsidR="00BB6FBE" w:rsidRDefault="00BB6FBE" w:rsidP="002D5316">
      <w:pPr>
        <w:pStyle w:val="ConsPlusNormal"/>
        <w:jc w:val="both"/>
      </w:pPr>
      <w:r>
        <w:t xml:space="preserve">(п. 18(3) введен </w:t>
      </w:r>
      <w:hyperlink r:id="rId146" w:history="1">
        <w:r>
          <w:rPr>
            <w:color w:val="0000FF"/>
          </w:rPr>
          <w:t>Постановлением</w:t>
        </w:r>
      </w:hyperlink>
      <w:r>
        <w:t xml:space="preserve"> Правительства РФ от 20.12.2012 N 1354)</w:t>
      </w:r>
    </w:p>
    <w:p w:rsidR="00BB6FBE" w:rsidRDefault="00BB6FBE" w:rsidP="002D5316">
      <w:pPr>
        <w:pStyle w:val="ConsPlusNormal"/>
        <w:ind w:firstLine="540"/>
        <w:jc w:val="both"/>
      </w:pPr>
      <w:r>
        <w:t xml:space="preserve">18(4). Объекты заявителей, указанных в </w:t>
      </w:r>
      <w:hyperlink w:anchor="Par116" w:history="1">
        <w:r>
          <w:rPr>
            <w:color w:val="0000FF"/>
          </w:rPr>
          <w:t>пункте 12</w:t>
        </w:r>
      </w:hyperlink>
      <w:r>
        <w:t xml:space="preserve"> настоящих Правил, присоединение которых осуществляется по третьей категории надежности (по одному источнику электроснабжения) к электрическим сетям классом напряжения до 10 кВ включительно, считаются введенными в эксплуатацию с даты направления в орган федерального государственного энергетического надзора уведомления.</w:t>
      </w:r>
    </w:p>
    <w:p w:rsidR="00BB6FBE" w:rsidRDefault="00BB6FBE" w:rsidP="002D5316">
      <w:pPr>
        <w:pStyle w:val="ConsPlusNormal"/>
        <w:jc w:val="both"/>
      </w:pPr>
      <w:r>
        <w:t xml:space="preserve">(п. 18(4) введен </w:t>
      </w:r>
      <w:hyperlink r:id="rId147" w:history="1">
        <w:r>
          <w:rPr>
            <w:color w:val="0000FF"/>
          </w:rPr>
          <w:t>Постановлением</w:t>
        </w:r>
      </w:hyperlink>
      <w:r>
        <w:t xml:space="preserve"> Правительства РФ от 20.12.2012 N 1354, в ред. </w:t>
      </w:r>
      <w:hyperlink r:id="rId148" w:history="1">
        <w:r>
          <w:rPr>
            <w:color w:val="0000FF"/>
          </w:rPr>
          <w:t>Постановления</w:t>
        </w:r>
      </w:hyperlink>
      <w:r>
        <w:t xml:space="preserve"> Правительства РФ от 12.10.2013 N 915)</w:t>
      </w:r>
    </w:p>
    <w:p w:rsidR="00BB6FBE" w:rsidRDefault="00BB6FBE" w:rsidP="002D5316">
      <w:pPr>
        <w:pStyle w:val="ConsPlusNormal"/>
        <w:ind w:firstLine="540"/>
        <w:jc w:val="both"/>
      </w:pPr>
      <w:r>
        <w:t xml:space="preserve">18(5). Заявитель, максимальная мощность энергопринимающих устройств которого составляет менее 150 кВт, вправе в инициативном порядке представить в сетевую организацию разработанную им в соответствии с </w:t>
      </w:r>
      <w:hyperlink w:anchor="Par273" w:history="1">
        <w:r>
          <w:rPr>
            <w:color w:val="0000FF"/>
          </w:rPr>
          <w:t>подпунктом "в" пункта 18</w:t>
        </w:r>
      </w:hyperlink>
      <w:r>
        <w:t xml:space="preserve"> настоящих Правил проектную документацию на подтверждение ее соответствия техническим условиям.</w:t>
      </w:r>
    </w:p>
    <w:p w:rsidR="00BB6FBE" w:rsidRDefault="00BB6FBE" w:rsidP="002D5316">
      <w:pPr>
        <w:pStyle w:val="ConsPlusNormal"/>
        <w:ind w:firstLine="540"/>
        <w:jc w:val="both"/>
      </w:pPr>
      <w:r>
        <w:t>Сетевая организация, а также соответствующий субъект оперативно-диспетчерского управления, в случае если технические условия подлежат в соответствии с настоящими Правилами согласованию с таким субъектом оперативно-диспетчерского управления, подтверждают соответствие представленной документации требованиям технических условий или предоставляют заявителю информацию о несоответствии представленной документации требованиям технических условий. Срок подтверждения соответствия документации требованиям технических условий не должен превышать 10 дней со дня получения сетевой организацией документации от заявителя, а в случае если технические условия подлежат в соответствии с настоящими Правилами согласованию с соответствующим субъектом оперативно-диспетчерского управления, указанный срок не должен превышать 25 дней. При этом действия сетевой организации, а также соответствующего субъекта оперативно-диспетчерского управления, связанные с подтверждением и (или) предоставлением заявителю информации о соответствии (несоответствии) представленной документации требованиям технических условий, совершаются ими без взимания платы.</w:t>
      </w:r>
    </w:p>
    <w:p w:rsidR="00BB6FBE" w:rsidRDefault="00BB6FBE" w:rsidP="002D5316">
      <w:pPr>
        <w:pStyle w:val="ConsPlusNormal"/>
        <w:jc w:val="both"/>
      </w:pPr>
      <w:r>
        <w:t xml:space="preserve">(п. 18(5) введен </w:t>
      </w:r>
      <w:hyperlink r:id="rId149" w:history="1">
        <w:r>
          <w:rPr>
            <w:color w:val="0000FF"/>
          </w:rPr>
          <w:t>Постановлением</w:t>
        </w:r>
      </w:hyperlink>
      <w:r>
        <w:t xml:space="preserve"> Правительства РФ от 29.07.2013 N 640)</w:t>
      </w:r>
    </w:p>
    <w:p w:rsidR="00BB6FBE" w:rsidRDefault="00BB6FBE" w:rsidP="002D5316">
      <w:pPr>
        <w:pStyle w:val="ConsPlusNormal"/>
        <w:ind w:firstLine="540"/>
        <w:jc w:val="both"/>
      </w:pPr>
      <w:r>
        <w:t xml:space="preserve">19. По окончании осуществления мероприятий по технологическому присоединению стороны составляют акт разграничения балансовой принадлежности электрических сетей, акт разграничения эксплуатационной ответственности сторон, акт об осуществлении технологического присоединения и акт согласования технологической и (или) аварийной брони (для заявителей, указанных в </w:t>
      </w:r>
      <w:hyperlink w:anchor="Par157" w:history="1">
        <w:r>
          <w:rPr>
            <w:color w:val="0000FF"/>
          </w:rPr>
          <w:t>пункте 14(2)</w:t>
        </w:r>
      </w:hyperlink>
      <w:r>
        <w:t xml:space="preserve"> настоящих Правил).</w:t>
      </w:r>
    </w:p>
    <w:p w:rsidR="00BB6FBE" w:rsidRDefault="00BB6FBE" w:rsidP="002D5316">
      <w:pPr>
        <w:pStyle w:val="ConsPlusNormal"/>
        <w:jc w:val="both"/>
      </w:pPr>
      <w:r>
        <w:t xml:space="preserve">(в ред. </w:t>
      </w:r>
      <w:hyperlink r:id="rId150"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 xml:space="preserve">Если в заявке было предусмотрено поэтапное введение в эксплуатацию энергопринимающих устройств, реализация всех мероприятий, определенных </w:t>
      </w:r>
      <w:hyperlink w:anchor="Par272" w:history="1">
        <w:r>
          <w:rPr>
            <w:color w:val="0000FF"/>
          </w:rPr>
          <w:t>подпунктами "б"</w:t>
        </w:r>
      </w:hyperlink>
      <w:r>
        <w:t xml:space="preserve"> - </w:t>
      </w:r>
      <w:hyperlink w:anchor="Par278" w:history="1">
        <w:r>
          <w:rPr>
            <w:color w:val="0000FF"/>
          </w:rPr>
          <w:t>"е" пункта 18</w:t>
        </w:r>
      </w:hyperlink>
      <w:r>
        <w:t xml:space="preserve"> настоящих Правил, а также составление документов, предусмотренных настоящим пунктом, осуществляется применительно к каждому из этапов.</w:t>
      </w:r>
    </w:p>
    <w:p w:rsidR="00BB6FBE" w:rsidRDefault="00BB6FBE" w:rsidP="002D5316">
      <w:pPr>
        <w:pStyle w:val="ConsPlusNormal"/>
        <w:jc w:val="both"/>
      </w:pPr>
      <w:r>
        <w:t xml:space="preserve">(абзац введен </w:t>
      </w:r>
      <w:hyperlink r:id="rId151" w:history="1">
        <w:r>
          <w:rPr>
            <w:color w:val="0000FF"/>
          </w:rPr>
          <w:t>Постановлением</w:t>
        </w:r>
      </w:hyperlink>
      <w:r>
        <w:t xml:space="preserve"> Правительства РФ от 26.08.2013 N 737)</w:t>
      </w:r>
    </w:p>
    <w:p w:rsidR="00BB6FBE" w:rsidRDefault="00BB6FBE" w:rsidP="002D5316">
      <w:pPr>
        <w:pStyle w:val="ConsPlusNormal"/>
        <w:ind w:firstLine="540"/>
        <w:jc w:val="both"/>
      </w:pPr>
      <w:r>
        <w:t>По завершении всех этапов стороны составляют документы, предусмотренные настоящим пунктом, применительно к исполнению всего объема мероприятий по технологическому присоединению, обязательства по осуществлению которых установлены договором.</w:t>
      </w:r>
    </w:p>
    <w:p w:rsidR="00BB6FBE" w:rsidRDefault="00BB6FBE" w:rsidP="002D5316">
      <w:pPr>
        <w:pStyle w:val="ConsPlusNormal"/>
        <w:jc w:val="both"/>
      </w:pPr>
      <w:r>
        <w:t xml:space="preserve">(абзац введен </w:t>
      </w:r>
      <w:hyperlink r:id="rId152" w:history="1">
        <w:r>
          <w:rPr>
            <w:color w:val="0000FF"/>
          </w:rPr>
          <w:t>Постановлением</w:t>
        </w:r>
      </w:hyperlink>
      <w:r>
        <w:t xml:space="preserve"> Правительства РФ от 26.08.2013 N 737)</w:t>
      </w:r>
    </w:p>
    <w:p w:rsidR="00BB6FBE" w:rsidRDefault="00BB6FBE" w:rsidP="002D5316">
      <w:pPr>
        <w:pStyle w:val="ConsPlusNormal"/>
        <w:ind w:firstLine="540"/>
        <w:jc w:val="both"/>
      </w:pPr>
      <w:r>
        <w:t>Запрещается навязывать заявителю услуги и обязательства, не предусмотренные настоящими Правилами.</w:t>
      </w:r>
    </w:p>
    <w:p w:rsidR="00BB6FBE" w:rsidRDefault="00BB6FBE" w:rsidP="002D5316">
      <w:pPr>
        <w:pStyle w:val="ConsPlusNormal"/>
        <w:jc w:val="both"/>
      </w:pPr>
      <w:r>
        <w:t xml:space="preserve">(в ред. </w:t>
      </w:r>
      <w:hyperlink r:id="rId153"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20. Сетевая организация ежеквартально представляет системному оператору информацию с разбивкой по центрам питания о максимальной мощности энергопринимающих устройств, в отношении которых сетевой организацией выданы технические условия в предыдущем квартале, с приложением копий всех выданных за этот квартал технических условий.</w:t>
      </w:r>
    </w:p>
    <w:p w:rsidR="00BB6FBE" w:rsidRDefault="00BB6FBE" w:rsidP="002D5316">
      <w:pPr>
        <w:pStyle w:val="ConsPlusNormal"/>
        <w:jc w:val="both"/>
      </w:pPr>
      <w:r>
        <w:t xml:space="preserve">(в ред. Постановлений Правительства РФ от 24.09.2010 </w:t>
      </w:r>
      <w:hyperlink r:id="rId154" w:history="1">
        <w:r>
          <w:rPr>
            <w:color w:val="0000FF"/>
          </w:rPr>
          <w:t>N 759</w:t>
        </w:r>
      </w:hyperlink>
      <w:r>
        <w:t xml:space="preserve">, от 04.05.2012 </w:t>
      </w:r>
      <w:hyperlink r:id="rId155" w:history="1">
        <w:r>
          <w:rPr>
            <w:color w:val="0000FF"/>
          </w:rPr>
          <w:t>N 442</w:t>
        </w:r>
      </w:hyperlink>
      <w:r>
        <w:t xml:space="preserve">, от 26.08.2013 </w:t>
      </w:r>
      <w:hyperlink r:id="rId156" w:history="1">
        <w:r>
          <w:rPr>
            <w:color w:val="0000FF"/>
          </w:rPr>
          <w:t>N 737</w:t>
        </w:r>
      </w:hyperlink>
      <w:r>
        <w:t>)</w:t>
      </w:r>
    </w:p>
    <w:p w:rsidR="00BB6FBE" w:rsidRDefault="00BB6FBE" w:rsidP="002D5316">
      <w:pPr>
        <w:pStyle w:val="ConsPlusNormal"/>
        <w:ind w:firstLine="540"/>
        <w:jc w:val="both"/>
      </w:pPr>
      <w:r>
        <w:t>21. В целях подготовки технических условий сетевая организация:</w:t>
      </w:r>
    </w:p>
    <w:p w:rsidR="00BB6FBE" w:rsidRDefault="00BB6FBE" w:rsidP="002D5316">
      <w:pPr>
        <w:pStyle w:val="ConsPlusNormal"/>
        <w:ind w:firstLine="540"/>
        <w:jc w:val="both"/>
      </w:pPr>
      <w:r>
        <w:t xml:space="preserve">в течение 5 рабочих дней с даты получения заявки направляет ее копию на рассмотрение системному оператору (за исключением заявок, поданных заявителями, указанными в </w:t>
      </w:r>
      <w:hyperlink w:anchor="Par122" w:history="1">
        <w:r>
          <w:rPr>
            <w:color w:val="0000FF"/>
          </w:rPr>
          <w:t>пунктах 12.1</w:t>
        </w:r>
      </w:hyperlink>
      <w:r>
        <w:t xml:space="preserve"> - </w:t>
      </w:r>
      <w:hyperlink w:anchor="Par142" w:history="1">
        <w:r>
          <w:rPr>
            <w:color w:val="0000FF"/>
          </w:rPr>
          <w:t>14</w:t>
        </w:r>
      </w:hyperlink>
      <w:r>
        <w:t xml:space="preserve"> и </w:t>
      </w:r>
      <w:hyperlink w:anchor="Par429" w:history="1">
        <w:r>
          <w:rPr>
            <w:color w:val="0000FF"/>
          </w:rPr>
          <w:t>34</w:t>
        </w:r>
      </w:hyperlink>
      <w:r>
        <w:t xml:space="preserve"> настоящих Правил);</w:t>
      </w:r>
    </w:p>
    <w:p w:rsidR="00BB6FBE" w:rsidRDefault="00BB6FBE" w:rsidP="002D5316">
      <w:pPr>
        <w:pStyle w:val="ConsPlusNormal"/>
        <w:jc w:val="both"/>
      </w:pPr>
      <w:r>
        <w:t xml:space="preserve">(в ред. </w:t>
      </w:r>
      <w:hyperlink r:id="rId157"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r>
        <w:t xml:space="preserve">абзац утратил силу. - </w:t>
      </w:r>
      <w:hyperlink r:id="rId158" w:history="1">
        <w:r>
          <w:rPr>
            <w:color w:val="0000FF"/>
          </w:rPr>
          <w:t>Постановление</w:t>
        </w:r>
      </w:hyperlink>
      <w:r>
        <w:t xml:space="preserve"> Правительства РФ от 12.08.2013 N 691.</w:t>
      </w:r>
    </w:p>
    <w:p w:rsidR="00BB6FBE" w:rsidRDefault="00BB6FBE" w:rsidP="002D5316">
      <w:pPr>
        <w:pStyle w:val="ConsPlusNormal"/>
        <w:ind w:firstLine="540"/>
        <w:jc w:val="both"/>
      </w:pPr>
      <w:bookmarkStart w:id="32" w:name="Par315"/>
      <w:bookmarkEnd w:id="32"/>
      <w:r>
        <w:t>Системный оператор в течение 15 дней со дня получения проекта технических условий от сетевой организации рассматривает заявку и осуществляет согласование проекта технических условий на технологическое присоединение в отношении присоединяемых объектов по производству электрической энергии, установленная генерирующая мощность которых превышает 5 МВт или увеличивается на 5 МВт и выше, а также присоединяемых объектов электросетевого хозяйства, максимальная мощность которых превышает 5 МВт или увеличивается на 5 МВт и выше, и энергопринимающих устройств, максимальная мощность которых превышает 5 МВт или увеличивается на 5 МВт и выше.</w:t>
      </w:r>
    </w:p>
    <w:p w:rsidR="00BB6FBE" w:rsidRDefault="00BB6FBE" w:rsidP="002D5316">
      <w:pPr>
        <w:pStyle w:val="ConsPlusNormal"/>
        <w:jc w:val="both"/>
      </w:pPr>
      <w:r>
        <w:t xml:space="preserve">(в ред. </w:t>
      </w:r>
      <w:hyperlink r:id="rId159"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r>
        <w:t xml:space="preserve">22. Утратил силу. - </w:t>
      </w:r>
      <w:hyperlink r:id="rId160" w:history="1">
        <w:r>
          <w:rPr>
            <w:color w:val="0000FF"/>
          </w:rPr>
          <w:t>Постановление</w:t>
        </w:r>
      </w:hyperlink>
      <w:r>
        <w:t xml:space="preserve"> Правительства РФ от 24.09.2010 N 759.</w:t>
      </w:r>
    </w:p>
    <w:p w:rsidR="00BB6FBE" w:rsidRDefault="00BB6FBE" w:rsidP="002D5316">
      <w:pPr>
        <w:pStyle w:val="ConsPlusNormal"/>
        <w:ind w:firstLine="540"/>
        <w:jc w:val="both"/>
      </w:pPr>
      <w:r>
        <w:t>23. В случае если в ходе проектирования у заявителя возникает необходимость частичного отступления от технических условий, такие отступления должны быть согласованы с выдавшей их сетевой организацией с последующей корректировкой технических условий. При этом сетевая организация в течение 10 рабочих дней с даты обращения заявителя согласовывает указанные изменения технических условий.</w:t>
      </w:r>
    </w:p>
    <w:p w:rsidR="00BB6FBE" w:rsidRDefault="00BB6FBE" w:rsidP="002D5316">
      <w:pPr>
        <w:pStyle w:val="ConsPlusNormal"/>
        <w:ind w:firstLine="540"/>
        <w:jc w:val="both"/>
      </w:pPr>
      <w:r>
        <w:t>В случае если в соответствии с настоящими Правилами технические условия согласовывались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сетевая организация обязана согласовать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отступления от выданных заявителю технических условий. Системный оператор (субъект оперативно-диспетчерского управления в технологически изолированных территориальных электроэнергетических системах) в течение 5 дней согласовывает такие отступления либо представляет обоснованные замечания. Системный оператор (субъект оперативно-диспетчерского управления в технологически изолированных территориальных электроэнергетических системах) рассматривает повторно направленные доработанные отступления от выданных заявителю технических условий и направляет в сетевую организацию информацию о результатах повторного рассмотрения в течение 5 дней со дня получения указанных отступлений.</w:t>
      </w:r>
    </w:p>
    <w:p w:rsidR="00BB6FBE" w:rsidRDefault="00BB6FBE" w:rsidP="002D5316">
      <w:pPr>
        <w:pStyle w:val="ConsPlusNormal"/>
        <w:jc w:val="both"/>
      </w:pPr>
      <w:r>
        <w:t xml:space="preserve">(абзац введен </w:t>
      </w:r>
      <w:hyperlink r:id="rId161"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24. Срок действия технических условий не может составлять менее 2 лет и более 5 лет.</w:t>
      </w:r>
    </w:p>
    <w:p w:rsidR="00BB6FBE" w:rsidRDefault="00BB6FBE" w:rsidP="002D5316">
      <w:pPr>
        <w:pStyle w:val="ConsPlusNormal"/>
        <w:ind w:firstLine="540"/>
        <w:jc w:val="both"/>
      </w:pPr>
      <w:r>
        <w:t xml:space="preserve">В случаях, указанных в </w:t>
      </w:r>
      <w:hyperlink w:anchor="Par275" w:history="1">
        <w:r>
          <w:rPr>
            <w:color w:val="0000FF"/>
          </w:rPr>
          <w:t>подпункте "г"</w:t>
        </w:r>
      </w:hyperlink>
      <w:r>
        <w:t xml:space="preserve"> пункта 18 настоящих Правил, сетевая организация обязана согласовать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представленную заявителем на согласование сетевой организации проектную документацию по выполнению технических условий, а также отступления от выданных заявителю технических условий.</w:t>
      </w:r>
    </w:p>
    <w:p w:rsidR="00BB6FBE" w:rsidRDefault="00BB6FBE" w:rsidP="002D5316">
      <w:pPr>
        <w:pStyle w:val="ConsPlusNormal"/>
        <w:jc w:val="both"/>
      </w:pPr>
      <w:r>
        <w:t xml:space="preserve">(в ред. </w:t>
      </w:r>
      <w:hyperlink r:id="rId162"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33" w:name="Par324"/>
      <w:bookmarkEnd w:id="33"/>
      <w:r>
        <w:t xml:space="preserve">25. В технических условиях для заявителей, за исключением лиц, указанных в </w:t>
      </w:r>
      <w:hyperlink w:anchor="Par122" w:history="1">
        <w:r>
          <w:rPr>
            <w:color w:val="0000FF"/>
          </w:rPr>
          <w:t>пунктах 12.1</w:t>
        </w:r>
      </w:hyperlink>
      <w:r>
        <w:t xml:space="preserve"> и </w:t>
      </w:r>
      <w:hyperlink w:anchor="Par142" w:history="1">
        <w:r>
          <w:rPr>
            <w:color w:val="0000FF"/>
          </w:rPr>
          <w:t>14</w:t>
        </w:r>
      </w:hyperlink>
      <w:r>
        <w:t xml:space="preserve"> настоящих Правил, должны быть указаны:</w:t>
      </w:r>
    </w:p>
    <w:p w:rsidR="00BB6FBE" w:rsidRDefault="00BB6FBE" w:rsidP="002D5316">
      <w:pPr>
        <w:pStyle w:val="ConsPlusNormal"/>
        <w:jc w:val="both"/>
      </w:pPr>
      <w:r>
        <w:t xml:space="preserve">(в ред. </w:t>
      </w:r>
      <w:hyperlink r:id="rId163" w:history="1">
        <w:r>
          <w:rPr>
            <w:color w:val="0000FF"/>
          </w:rPr>
          <w:t>Постановления</w:t>
        </w:r>
      </w:hyperlink>
      <w:r>
        <w:t xml:space="preserve"> Правительства РФ от 21.04.2009 N 334)</w:t>
      </w:r>
    </w:p>
    <w:p w:rsidR="00BB6FBE" w:rsidRDefault="00BB6FBE" w:rsidP="002D5316">
      <w:pPr>
        <w:pStyle w:val="ConsPlusNormal"/>
        <w:ind w:firstLine="540"/>
        <w:jc w:val="both"/>
      </w:pPr>
      <w:bookmarkStart w:id="34" w:name="Par326"/>
      <w:bookmarkEnd w:id="34"/>
      <w:r>
        <w:t>а) схемы выдачи или приема мощности и точки присоединения (вводные распределительные устройства, линии электропередачи, базовые подстанции, генераторы);</w:t>
      </w:r>
    </w:p>
    <w:p w:rsidR="00BB6FBE" w:rsidRDefault="00BB6FBE" w:rsidP="002D5316">
      <w:pPr>
        <w:pStyle w:val="ConsPlusNormal"/>
        <w:ind w:firstLine="540"/>
        <w:jc w:val="both"/>
      </w:pPr>
      <w:r>
        <w:t>а(1)) максимальная мощность в соответствии с заявкой и ее распределение по каждой точке присоединения к объектам электросетевого хозяйства;</w:t>
      </w:r>
    </w:p>
    <w:p w:rsidR="00BB6FBE" w:rsidRDefault="00BB6FBE" w:rsidP="002D5316">
      <w:pPr>
        <w:pStyle w:val="ConsPlusNormal"/>
        <w:jc w:val="both"/>
      </w:pPr>
      <w:r>
        <w:t xml:space="preserve">(пп. "а(1)" в ред. </w:t>
      </w:r>
      <w:hyperlink r:id="rId164"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а(2)) распределение обязанностей между сторонами по исполнению технических условий (мероприятия по технологическому присоединению в пределах границ участка, на котором расположены энергопринимающие устройства заявителя, осуществляются заявителем, а мероприятия по технологическому присоединению до границы участка, на котором расположены энергопринимающие устройства заявителя, включая урегулирование отношений с иными лицами, осуществляются сетевой организацией);</w:t>
      </w:r>
    </w:p>
    <w:p w:rsidR="00BB6FBE" w:rsidRDefault="00BB6FBE" w:rsidP="002D5316">
      <w:pPr>
        <w:pStyle w:val="ConsPlusNormal"/>
        <w:jc w:val="both"/>
      </w:pPr>
      <w:r>
        <w:t xml:space="preserve">(пп. "а(2)" введен </w:t>
      </w:r>
      <w:hyperlink r:id="rId165"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r>
        <w:t>б) обоснованные требования к усилению существующей электрической сети сетевых организаций, а также смежных сетевых организаций (такое требование распространяется на лиц, технические условия для которых в соответствии с настоящими Правилами согласовывались с системным оператором (субъектом оперативно-диспетчерского управления в технологически изолированных территориальных электроэнергетических системах) в связи с присоединением новых мощностей (строительство новых линий электропередачи, подстанций, увеличение сечения проводов и кабелей, замена или увеличение мощности трансформаторов, расширение распределительных устройств, установка устройств регулирования напряжения для обеспечения надежности и качества электроснабжения), а также обоснованные требования к строительству (реконструкции) объектов по производству электрической энергии в связи с присоединением новых мощностей, обязательные для выполнения сетевой организацией в том числе путем урегулирования отношений с иными лицами;</w:t>
      </w:r>
    </w:p>
    <w:p w:rsidR="00BB6FBE" w:rsidRDefault="00BB6FBE" w:rsidP="002D5316">
      <w:pPr>
        <w:pStyle w:val="ConsPlusNormal"/>
        <w:jc w:val="both"/>
      </w:pPr>
      <w:r>
        <w:t xml:space="preserve">(пп. "б" в ред. </w:t>
      </w:r>
      <w:hyperlink r:id="rId166"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bookmarkStart w:id="35" w:name="Par333"/>
      <w:bookmarkEnd w:id="35"/>
      <w:r>
        <w:t>в) требования к устройствам релейной защиты, регулированию реактивной мощности, противоаварийной и режимной автоматике, телемеханике, связи, изоляции и защите от перенапряжения, к контролю и поддержанию качества электроэнергии, а также к приборам учета электрической энергии и мощности (активной и реактивной);</w:t>
      </w:r>
    </w:p>
    <w:p w:rsidR="00BB6FBE" w:rsidRDefault="00BB6FBE" w:rsidP="002D5316">
      <w:pPr>
        <w:pStyle w:val="ConsPlusNormal"/>
        <w:ind w:firstLine="540"/>
        <w:jc w:val="both"/>
      </w:pPr>
      <w:r>
        <w:t>г) требования к присоединению энергопринимающих устройств к устройствам противоаварийной и режимной автоматики, требования к подключению всей мощности присоединяемых энергопринимающих устройств, но не ниже уровня аварийной или технологической брони, к устройствам автоматики отключения нагрузки энергопринимающих установок при снижении частоты электрического тока или напряжения в прилегающей электрической сети, требования к характеристикам генераторов;</w:t>
      </w:r>
    </w:p>
    <w:p w:rsidR="00BB6FBE" w:rsidRDefault="00BB6FBE" w:rsidP="002D5316">
      <w:pPr>
        <w:pStyle w:val="ConsPlusNormal"/>
        <w:jc w:val="both"/>
      </w:pPr>
      <w:r>
        <w:t xml:space="preserve">(в ред. </w:t>
      </w:r>
      <w:hyperlink r:id="rId16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bookmarkStart w:id="36" w:name="Par336"/>
      <w:bookmarkEnd w:id="36"/>
      <w:r>
        <w:t>д) требования к оснащению энергопринимающих устройств устройствами релейной защиты, противоаварийной и режимной автоматики, включая размещение устройств, обеспечивающих дистанционный ввод графиков временного отключения потребления с диспетчерских центров в соответствии с требованиями соответствующего субъекта оперативно-диспетчерского управления;</w:t>
      </w:r>
    </w:p>
    <w:p w:rsidR="00BB6FBE" w:rsidRDefault="00BB6FBE" w:rsidP="002D5316">
      <w:pPr>
        <w:pStyle w:val="ConsPlusNormal"/>
        <w:ind w:firstLine="540"/>
        <w:jc w:val="both"/>
      </w:pPr>
      <w:r>
        <w:t xml:space="preserve">е) требования по установке автономного резервного источника питания в случаях присоединения энергопринимающих устройств по первой категории надежности электроснабжения, внезапный перерыв снабжения электрической энергией которых может повлечь угрозу жизни и здоровью людей, экологической безопасности либо безопасности государства, а также в случае временного технологического присоединения, если для его осуществления необходима установка таких источников в соответствии с </w:t>
      </w:r>
      <w:hyperlink w:anchor="Par573" w:history="1">
        <w:r>
          <w:rPr>
            <w:color w:val="0000FF"/>
          </w:rPr>
          <w:t>пунктом 53</w:t>
        </w:r>
      </w:hyperlink>
      <w:r>
        <w:t xml:space="preserve"> настоящих Правил.</w:t>
      </w:r>
    </w:p>
    <w:p w:rsidR="00BB6FBE" w:rsidRDefault="00BB6FBE" w:rsidP="002D5316">
      <w:pPr>
        <w:pStyle w:val="ConsPlusNormal"/>
        <w:jc w:val="both"/>
      </w:pPr>
      <w:r>
        <w:t xml:space="preserve">(пп. "е" в ред. </w:t>
      </w:r>
      <w:hyperlink r:id="rId168" w:history="1">
        <w:r>
          <w:rPr>
            <w:color w:val="0000FF"/>
          </w:rPr>
          <w:t>Постановления</w:t>
        </w:r>
      </w:hyperlink>
      <w:r>
        <w:t xml:space="preserve"> Правительства РФ от 26.08.2013 N 737)</w:t>
      </w:r>
    </w:p>
    <w:p w:rsidR="00BB6FBE" w:rsidRDefault="00BB6FBE" w:rsidP="002D5316">
      <w:pPr>
        <w:pStyle w:val="ConsPlusNormal"/>
        <w:ind w:firstLine="540"/>
        <w:jc w:val="both"/>
      </w:pPr>
      <w:bookmarkStart w:id="37" w:name="Par339"/>
      <w:bookmarkEnd w:id="37"/>
      <w:r>
        <w:t xml:space="preserve">25(1). В технических условиях для заявителей, предусмотренных </w:t>
      </w:r>
      <w:hyperlink w:anchor="Par122" w:history="1">
        <w:r>
          <w:rPr>
            <w:color w:val="0000FF"/>
          </w:rPr>
          <w:t>пунктами 12.1</w:t>
        </w:r>
      </w:hyperlink>
      <w:r>
        <w:t xml:space="preserve"> и </w:t>
      </w:r>
      <w:hyperlink w:anchor="Par142" w:history="1">
        <w:r>
          <w:rPr>
            <w:color w:val="0000FF"/>
          </w:rPr>
          <w:t>14</w:t>
        </w:r>
      </w:hyperlink>
      <w:r>
        <w:t xml:space="preserve"> настоящих Правил, должны быть указаны:</w:t>
      </w:r>
    </w:p>
    <w:p w:rsidR="00BB6FBE" w:rsidRDefault="00BB6FBE" w:rsidP="002D5316">
      <w:pPr>
        <w:pStyle w:val="ConsPlusNormal"/>
        <w:ind w:firstLine="540"/>
        <w:jc w:val="both"/>
      </w:pPr>
      <w:r>
        <w:t>а) точки присоединения, которые не могут располагаться далее 25 метров от границы участка, на котором располагаются (будут располагаться) присоединяемые объекты заявителя;</w:t>
      </w:r>
    </w:p>
    <w:p w:rsidR="00BB6FBE" w:rsidRDefault="00BB6FBE" w:rsidP="002D5316">
      <w:pPr>
        <w:pStyle w:val="ConsPlusNormal"/>
        <w:ind w:firstLine="540"/>
        <w:jc w:val="both"/>
      </w:pPr>
      <w:r>
        <w:t>а(1)) максимальная мощность в соответствии с заявкой и ее распределение по каждой точке присоединения к объектам электросетевого хозяйства;</w:t>
      </w:r>
    </w:p>
    <w:p w:rsidR="00BB6FBE" w:rsidRDefault="00BB6FBE" w:rsidP="002D5316">
      <w:pPr>
        <w:pStyle w:val="ConsPlusNormal"/>
        <w:jc w:val="both"/>
      </w:pPr>
      <w:r>
        <w:t xml:space="preserve">(пп. "а(1)" введен </w:t>
      </w:r>
      <w:hyperlink r:id="rId169"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r>
        <w:t>б) обоснованные требования к усилению существующей электрической сети в связи с присоединением новых мощностей (строительство новых линий электропередачи, подстанций, увеличение сечения проводов и кабелей, замена или увеличение мощности трансформаторов, расширение распределительных устройств, модернизация оборудования, реконструкция объектов электросетевого хозяйства, установка устройств регулирования напряжения для обеспечения надежности и качества электрической энергии), обязательные для исполнения сетевой организацией за счет ее средств;</w:t>
      </w:r>
    </w:p>
    <w:p w:rsidR="00BB6FBE" w:rsidRDefault="00BB6FBE" w:rsidP="002D5316">
      <w:pPr>
        <w:pStyle w:val="ConsPlusNormal"/>
        <w:ind w:firstLine="540"/>
        <w:jc w:val="both"/>
      </w:pPr>
      <w:r>
        <w:t>в) требования к приборам учета электрической энергии (мощности), устройствам релейной защиты и устройствам, обеспечивающим контроль величины максимальной мощности;</w:t>
      </w:r>
    </w:p>
    <w:p w:rsidR="00BB6FBE" w:rsidRDefault="00BB6FBE" w:rsidP="002D5316">
      <w:pPr>
        <w:pStyle w:val="ConsPlusNormal"/>
        <w:ind w:firstLine="540"/>
        <w:jc w:val="both"/>
      </w:pPr>
      <w:r>
        <w:t>г) распределение обязанностей между сторонами по исполнению технических условий (мероприятия по технологическому присоединению в пределах границ участка, на котором расположены энергопринимающие устройства заявителя, осуществляются заявителем, а мероприятия по технологическому присоединению до границы участка, на котором расположены энергопринимающие устройства заявителя, включая урегулирование отношений с иными лицами, осуществляются сетевой организацией).</w:t>
      </w:r>
    </w:p>
    <w:p w:rsidR="00BB6FBE" w:rsidRDefault="00BB6FBE" w:rsidP="002D5316">
      <w:pPr>
        <w:pStyle w:val="ConsPlusNormal"/>
        <w:jc w:val="both"/>
      </w:pPr>
      <w:r>
        <w:t xml:space="preserve">(пп. "г" в ред. </w:t>
      </w:r>
      <w:hyperlink r:id="rId170" w:history="1">
        <w:r>
          <w:rPr>
            <w:color w:val="0000FF"/>
          </w:rPr>
          <w:t>Постановления</w:t>
        </w:r>
      </w:hyperlink>
      <w:r>
        <w:t xml:space="preserve"> Правительства РФ от 24.09.2010 N 759)</w:t>
      </w:r>
    </w:p>
    <w:p w:rsidR="00BB6FBE" w:rsidRDefault="00BB6FBE" w:rsidP="002D5316">
      <w:pPr>
        <w:pStyle w:val="ConsPlusNormal"/>
        <w:jc w:val="both"/>
      </w:pPr>
      <w:r>
        <w:t xml:space="preserve">(п. 25.1 введен </w:t>
      </w:r>
      <w:hyperlink r:id="rId171"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 xml:space="preserve">26. Требования, указанные в </w:t>
      </w:r>
      <w:hyperlink w:anchor="Par333" w:history="1">
        <w:r>
          <w:rPr>
            <w:color w:val="0000FF"/>
          </w:rPr>
          <w:t>подпунктах "в"</w:t>
        </w:r>
      </w:hyperlink>
      <w:r>
        <w:t xml:space="preserve"> - </w:t>
      </w:r>
      <w:hyperlink w:anchor="Par336" w:history="1">
        <w:r>
          <w:rPr>
            <w:color w:val="0000FF"/>
          </w:rPr>
          <w:t>"д" пункта 25</w:t>
        </w:r>
      </w:hyperlink>
      <w:r>
        <w:t xml:space="preserve"> настоящих Правил, обязательны для выполнения как заявителем, так и сетевой организацией. При этом разграничение обязательств по выполнению этих требований определяется в договоре и учитывается соответственно при расчете платы за технологическое присоединение.</w:t>
      </w:r>
    </w:p>
    <w:p w:rsidR="00BB6FBE" w:rsidRDefault="00BB6FBE" w:rsidP="002D5316">
      <w:pPr>
        <w:pStyle w:val="ConsPlusNormal"/>
        <w:ind w:firstLine="540"/>
        <w:jc w:val="both"/>
      </w:pPr>
      <w:r>
        <w:t xml:space="preserve">Для заявителей (за исключением лиц, указанных в </w:t>
      </w:r>
      <w:hyperlink w:anchor="Par122" w:history="1">
        <w:r>
          <w:rPr>
            <w:color w:val="0000FF"/>
          </w:rPr>
          <w:t>пунктах 12.1</w:t>
        </w:r>
      </w:hyperlink>
      <w:r>
        <w:t xml:space="preserve"> и </w:t>
      </w:r>
      <w:hyperlink w:anchor="Par142" w:history="1">
        <w:r>
          <w:rPr>
            <w:color w:val="0000FF"/>
          </w:rPr>
          <w:t>14</w:t>
        </w:r>
      </w:hyperlink>
      <w:r>
        <w:t xml:space="preserve"> настоящих Правил), максимальная мощность энергопринимающих устройств которых свыше 150 кВт и менее 670 кВт, указываются сведения, предусмотренные </w:t>
      </w:r>
      <w:hyperlink w:anchor="Par326" w:history="1">
        <w:r>
          <w:rPr>
            <w:color w:val="0000FF"/>
          </w:rPr>
          <w:t>подпунктами "а"</w:t>
        </w:r>
      </w:hyperlink>
      <w:r>
        <w:t xml:space="preserve"> - </w:t>
      </w:r>
      <w:hyperlink w:anchor="Par333" w:history="1">
        <w:r>
          <w:rPr>
            <w:color w:val="0000FF"/>
          </w:rPr>
          <w:t>"в"</w:t>
        </w:r>
      </w:hyperlink>
      <w:r>
        <w:t xml:space="preserve"> и </w:t>
      </w:r>
      <w:hyperlink w:anchor="Par336" w:history="1">
        <w:r>
          <w:rPr>
            <w:color w:val="0000FF"/>
          </w:rPr>
          <w:t>"д"</w:t>
        </w:r>
      </w:hyperlink>
      <w:r>
        <w:t xml:space="preserve"> пункта 25 настоящих Правил.</w:t>
      </w:r>
    </w:p>
    <w:p w:rsidR="00BB6FBE" w:rsidRDefault="00BB6FBE" w:rsidP="002D5316">
      <w:pPr>
        <w:pStyle w:val="ConsPlusNormal"/>
        <w:jc w:val="both"/>
      </w:pPr>
      <w:r>
        <w:t xml:space="preserve">(в ред. Постановлений Правительства РФ от 21.04.2009 </w:t>
      </w:r>
      <w:hyperlink r:id="rId172" w:history="1">
        <w:r>
          <w:rPr>
            <w:color w:val="0000FF"/>
          </w:rPr>
          <w:t>N 334</w:t>
        </w:r>
      </w:hyperlink>
      <w:r>
        <w:t xml:space="preserve">, от 04.05.2012 </w:t>
      </w:r>
      <w:hyperlink r:id="rId173" w:history="1">
        <w:r>
          <w:rPr>
            <w:color w:val="0000FF"/>
          </w:rPr>
          <w:t>N 442</w:t>
        </w:r>
      </w:hyperlink>
      <w:r>
        <w:t xml:space="preserve">, от 26.08.2013 </w:t>
      </w:r>
      <w:hyperlink r:id="rId174" w:history="1">
        <w:r>
          <w:rPr>
            <w:color w:val="0000FF"/>
          </w:rPr>
          <w:t>N 737</w:t>
        </w:r>
      </w:hyperlink>
      <w:r>
        <w:t>)</w:t>
      </w:r>
    </w:p>
    <w:p w:rsidR="00BB6FBE" w:rsidRDefault="00BB6FBE" w:rsidP="002D5316">
      <w:pPr>
        <w:pStyle w:val="ConsPlusNormal"/>
        <w:ind w:firstLine="540"/>
        <w:jc w:val="both"/>
      </w:pPr>
      <w:r>
        <w:t xml:space="preserve">Требования, предъявляемые к приборам учета электрической энергии и мощности (активной и реактивной) в соответствии с </w:t>
      </w:r>
      <w:hyperlink w:anchor="Par324" w:history="1">
        <w:r>
          <w:rPr>
            <w:color w:val="0000FF"/>
          </w:rPr>
          <w:t>пунктами 25</w:t>
        </w:r>
      </w:hyperlink>
      <w:r>
        <w:t xml:space="preserve"> и </w:t>
      </w:r>
      <w:hyperlink w:anchor="Par339" w:history="1">
        <w:r>
          <w:rPr>
            <w:color w:val="0000FF"/>
          </w:rPr>
          <w:t>25(1)</w:t>
        </w:r>
      </w:hyperlink>
      <w:r>
        <w:t xml:space="preserve"> настоящих Правил, должны соответствовать требованиям, установленным </w:t>
      </w:r>
      <w:hyperlink r:id="rId175" w:history="1">
        <w:r>
          <w:rPr>
            <w:color w:val="0000FF"/>
          </w:rPr>
          <w:t>Правилами</w:t>
        </w:r>
      </w:hyperlink>
      <w:r>
        <w:t xml:space="preserve"> оптового рынка электрической энергии и мощности - для субъектов оптового рынка и </w:t>
      </w:r>
      <w:hyperlink r:id="rId176" w:history="1">
        <w:r>
          <w:rPr>
            <w:color w:val="0000FF"/>
          </w:rPr>
          <w:t>Основными положениями</w:t>
        </w:r>
      </w:hyperlink>
      <w:r>
        <w:t xml:space="preserve"> функционирования розничных рынков электрической энергии - для субъектов розничных рынков.</w:t>
      </w:r>
    </w:p>
    <w:p w:rsidR="00BB6FBE" w:rsidRDefault="00BB6FBE" w:rsidP="002D5316">
      <w:pPr>
        <w:pStyle w:val="ConsPlusNormal"/>
        <w:jc w:val="both"/>
      </w:pPr>
      <w:r>
        <w:t xml:space="preserve">(абзац введен </w:t>
      </w:r>
      <w:hyperlink r:id="rId177"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r>
        <w:t>27. При невыполнении заявителем технических условий в согласованный срок и наличии на дату окончания срока их действия технической возможности технологического присоединения сетевая организация по обращению заявителя вправе продлить срок действия ранее выданных технических условий. При этом дополнительная плата не взимается.</w:t>
      </w:r>
    </w:p>
    <w:p w:rsidR="00BB6FBE" w:rsidRDefault="00BB6FBE" w:rsidP="002D5316">
      <w:pPr>
        <w:pStyle w:val="ConsPlusNormal"/>
        <w:ind w:firstLine="540"/>
        <w:jc w:val="both"/>
      </w:pPr>
      <w:r>
        <w:t>При изменении условий технологического присоединения по окончании срока действия технических условий сетевая организация вправе выдать заявителю новые технические условия, учитывающие выполненные по ранее выданным техническим условиям мероприятия. В этом случае выдача новых технических условий не влечет за собой недействительность договора при условии согласования сроков выполнения сторонами мероприятий по технологическому присоединению.</w:t>
      </w:r>
    </w:p>
    <w:p w:rsidR="00BB6FBE" w:rsidRDefault="00BB6FBE" w:rsidP="002D5316">
      <w:pPr>
        <w:pStyle w:val="ConsPlusNormal"/>
        <w:ind w:firstLine="540"/>
        <w:jc w:val="both"/>
      </w:pPr>
      <w:r>
        <w:t>Выдача новых технических условий в рамках действующего договора заявителям - физическим лицам осуществляется без взимания дополнительной платы.</w:t>
      </w:r>
    </w:p>
    <w:p w:rsidR="00BB6FBE" w:rsidRDefault="00BB6FBE" w:rsidP="002D5316">
      <w:pPr>
        <w:pStyle w:val="ConsPlusNormal"/>
        <w:ind w:firstLine="540"/>
        <w:jc w:val="both"/>
      </w:pPr>
      <w:r>
        <w:t>В случае если заявитель или владелец ранее присоединенных объектов обратился в сетевую организацию с заявлением о восстановлении ранее выданных технических условий, утрата которых наступила в связи с ликвидацией, реорганизацией, прекращением деятельности прежнего владельца (заявителя), продажей объектов и по иным причинам, сетевая организация не позднее 7 дней со дня получения заявления о восстановлении ранее выданных технических условий выдает дубликаты ранее выданных технических условий с указанием величины максимальной мощности энергопринимающих устройств заявителя.</w:t>
      </w:r>
    </w:p>
    <w:p w:rsidR="00BB6FBE" w:rsidRDefault="00BB6FBE" w:rsidP="002D5316">
      <w:pPr>
        <w:pStyle w:val="ConsPlusNormal"/>
        <w:jc w:val="both"/>
      </w:pPr>
      <w:r>
        <w:t xml:space="preserve">(абзац введен </w:t>
      </w:r>
      <w:hyperlink r:id="rId178" w:history="1">
        <w:r>
          <w:rPr>
            <w:color w:val="0000FF"/>
          </w:rPr>
          <w:t>Постановлением</w:t>
        </w:r>
      </w:hyperlink>
      <w:r>
        <w:t xml:space="preserve"> Правительства РФ от 21.04.2009 N 334, в ред. </w:t>
      </w:r>
      <w:hyperlink r:id="rId179"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При невозможности восстановления ранее выданных технических условий в отношении присоединенных энергопринимающих устройств выдаются новые технические условия согласно фактически имеющейся схеме электроснабжения с указанием максимальной мощности, определенной исходя из представленных заявителями данных об объемах максимальной мощности энергопринимающих устройств, ранее присоединенных в установленном порядке. При этом новые технические условия должны быть выданы не позднее чем через 45 дней со дня обращения заявителя в сетевую организацию.</w:t>
      </w:r>
    </w:p>
    <w:p w:rsidR="00BB6FBE" w:rsidRDefault="00BB6FBE" w:rsidP="002D5316">
      <w:pPr>
        <w:pStyle w:val="ConsPlusNormal"/>
        <w:jc w:val="both"/>
      </w:pPr>
      <w:r>
        <w:t xml:space="preserve">(абзац введен </w:t>
      </w:r>
      <w:hyperlink r:id="rId180" w:history="1">
        <w:r>
          <w:rPr>
            <w:color w:val="0000FF"/>
          </w:rPr>
          <w:t>Постановлением</w:t>
        </w:r>
      </w:hyperlink>
      <w:r>
        <w:t xml:space="preserve"> Правительства РФ от 21.04.2009 N 334, в ред. </w:t>
      </w:r>
      <w:hyperlink r:id="rId181"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Для подготовки и выдачи дубликатов технических условий или новых технических условий сетевая организация не вправе запрашивать у лица, обратившегося с заявлением о восстановлении ранее выданных технических условий, материалы, подготовка и предоставление которых потребует от такого лица осуществления действий, которые невозможно осуществить в сроки, установленные для выдачи сетевой организацией дубликатов технических условий или новых технических условий.</w:t>
      </w:r>
    </w:p>
    <w:p w:rsidR="00BB6FBE" w:rsidRDefault="00BB6FBE" w:rsidP="002D5316">
      <w:pPr>
        <w:pStyle w:val="ConsPlusNormal"/>
        <w:jc w:val="both"/>
      </w:pPr>
      <w:r>
        <w:t xml:space="preserve">(абзац введен </w:t>
      </w:r>
      <w:hyperlink r:id="rId182" w:history="1">
        <w:r>
          <w:rPr>
            <w:color w:val="0000FF"/>
          </w:rPr>
          <w:t>Постановлением</w:t>
        </w:r>
      </w:hyperlink>
      <w:r>
        <w:t xml:space="preserve"> Правительства РФ от 04.05.2012 N 442)</w:t>
      </w:r>
    </w:p>
    <w:p w:rsidR="00BB6FBE" w:rsidRDefault="00BB6FBE" w:rsidP="002D5316">
      <w:pPr>
        <w:pStyle w:val="ConsPlusNormal"/>
        <w:ind w:firstLine="540"/>
        <w:jc w:val="both"/>
      </w:pPr>
      <w:r>
        <w:t>При выдаче дубликатов технических условий или новых технических условий в отношении ранее присоединенных энергопринимающих устройств составляются и выдаются заявителю акт об осуществлении технологического присоединения, акт о разграничении балансовой принадлежности электрических сетей и акт о разграничении эксплуатационной ответственности сторон. Заявитель или новый владелец присоединенных энергопринимающих устройств обязан компенсировать сетевой организации затраты на изготовление новых технических условий и указанных актов. При этом размер компенсации затрат на изготовление указанных документов не может превышать 1000 рублей.</w:t>
      </w:r>
    </w:p>
    <w:p w:rsidR="00BB6FBE" w:rsidRDefault="00BB6FBE" w:rsidP="002D5316">
      <w:pPr>
        <w:pStyle w:val="ConsPlusNormal"/>
        <w:jc w:val="both"/>
      </w:pPr>
      <w:r>
        <w:t xml:space="preserve">(абзац введен </w:t>
      </w:r>
      <w:hyperlink r:id="rId183"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r>
        <w:t>Сетевая организация осуществляет хранение дубликатов технических условий, актов об осуществлении технологического присоединения, актов о разграничении балансовой принадлежности электрических сетей и актов о разграничении эксплуатационной ответственности сторон, выданных заявителям, энергопринимающие устройства которых присоединены к ее электрическим сетям, в течение 30 лет с даты фактического присоединения энергопринимающих устройств заявителя.</w:t>
      </w:r>
    </w:p>
    <w:p w:rsidR="00BB6FBE" w:rsidRDefault="00BB6FBE" w:rsidP="002D5316">
      <w:pPr>
        <w:pStyle w:val="ConsPlusNormal"/>
        <w:jc w:val="both"/>
      </w:pPr>
      <w:r>
        <w:t xml:space="preserve">(абзац введен </w:t>
      </w:r>
      <w:hyperlink r:id="rId184"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p>
    <w:p w:rsidR="00BB6FBE" w:rsidRDefault="00BB6FBE" w:rsidP="002D5316">
      <w:pPr>
        <w:pStyle w:val="ConsPlusNormal"/>
        <w:jc w:val="center"/>
        <w:outlineLvl w:val="1"/>
      </w:pPr>
      <w:bookmarkStart w:id="38" w:name="Par367"/>
      <w:bookmarkEnd w:id="38"/>
      <w:r>
        <w:t>III. Критерии наличия (отсутствия)</w:t>
      </w:r>
    </w:p>
    <w:p w:rsidR="00BB6FBE" w:rsidRDefault="00BB6FBE" w:rsidP="002D5316">
      <w:pPr>
        <w:pStyle w:val="ConsPlusNormal"/>
        <w:jc w:val="center"/>
      </w:pPr>
      <w:r>
        <w:t>технической возможности технологического присоединения</w:t>
      </w:r>
    </w:p>
    <w:p w:rsidR="00BB6FBE" w:rsidRDefault="00BB6FBE" w:rsidP="002D5316">
      <w:pPr>
        <w:pStyle w:val="ConsPlusNormal"/>
        <w:jc w:val="center"/>
      </w:pPr>
      <w:r>
        <w:t>и особенности осуществления технологического присоединения</w:t>
      </w:r>
    </w:p>
    <w:p w:rsidR="00BB6FBE" w:rsidRDefault="00BB6FBE" w:rsidP="002D5316">
      <w:pPr>
        <w:pStyle w:val="ConsPlusNormal"/>
        <w:jc w:val="center"/>
      </w:pPr>
      <w:r>
        <w:t>по индивидуальному проекту</w:t>
      </w:r>
    </w:p>
    <w:p w:rsidR="00BB6FBE" w:rsidRDefault="00BB6FBE" w:rsidP="002D5316">
      <w:pPr>
        <w:pStyle w:val="ConsPlusNormal"/>
        <w:jc w:val="center"/>
      </w:pPr>
      <w:r>
        <w:t xml:space="preserve">(в ред. </w:t>
      </w:r>
      <w:hyperlink r:id="rId185"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p>
    <w:p w:rsidR="00BB6FBE" w:rsidRDefault="00BB6FBE" w:rsidP="002D5316">
      <w:pPr>
        <w:pStyle w:val="ConsPlusNormal"/>
        <w:ind w:firstLine="540"/>
        <w:jc w:val="both"/>
      </w:pPr>
      <w:bookmarkStart w:id="39" w:name="Par373"/>
      <w:bookmarkEnd w:id="39"/>
      <w:r>
        <w:t>28. Критериями наличия технической возможности технологического присоединения являются:</w:t>
      </w:r>
    </w:p>
    <w:p w:rsidR="00BB6FBE" w:rsidRDefault="00BB6FBE" w:rsidP="002D5316">
      <w:pPr>
        <w:pStyle w:val="ConsPlusNormal"/>
        <w:ind w:firstLine="540"/>
        <w:jc w:val="both"/>
      </w:pPr>
      <w:bookmarkStart w:id="40" w:name="Par374"/>
      <w:bookmarkEnd w:id="40"/>
      <w:r>
        <w:t>а) сохранение условий электроснабжения (установленной категории надежности электроснабжения и сохранения качества электроэнергии) для прочих потребителей, энергопринимающие установки которых на момент подачи заявки заявителя присоединены к электрическим сетям сетевой организации или смежных сетевых организаций;</w:t>
      </w:r>
    </w:p>
    <w:p w:rsidR="00BB6FBE" w:rsidRDefault="00BB6FBE" w:rsidP="002D5316">
      <w:pPr>
        <w:pStyle w:val="ConsPlusNormal"/>
        <w:ind w:firstLine="540"/>
        <w:jc w:val="both"/>
      </w:pPr>
      <w:r>
        <w:t>б) отсутствие ограничений на максимальную мощность в объектах электросетевого хозяйства, к которым надлежит произвести технологическое присоединение;</w:t>
      </w:r>
    </w:p>
    <w:p w:rsidR="00BB6FBE" w:rsidRDefault="00BB6FBE" w:rsidP="002D5316">
      <w:pPr>
        <w:pStyle w:val="ConsPlusNormal"/>
        <w:jc w:val="both"/>
      </w:pPr>
      <w:r>
        <w:t xml:space="preserve">(в ред. </w:t>
      </w:r>
      <w:hyperlink r:id="rId186"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bookmarkStart w:id="41" w:name="Par377"/>
      <w:bookmarkEnd w:id="41"/>
      <w:r>
        <w:t>в) отсутствие необходимости реконструкции или расширения (сооружения новых) объектов электросетевого хозяйства смежных сетевых организаций либо строительства (реконструкции) генерирующих объектов для удовлетворения потребности заявителя.</w:t>
      </w:r>
    </w:p>
    <w:p w:rsidR="00BB6FBE" w:rsidRDefault="00BB6FBE" w:rsidP="002D5316">
      <w:pPr>
        <w:pStyle w:val="ConsPlusNormal"/>
        <w:jc w:val="both"/>
      </w:pPr>
      <w:r>
        <w:t xml:space="preserve">(в ред. </w:t>
      </w:r>
      <w:hyperlink r:id="rId187"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bookmarkStart w:id="42" w:name="Par379"/>
      <w:bookmarkEnd w:id="42"/>
      <w:r>
        <w:t xml:space="preserve">29. В случае несоблюдения любого из указанных в </w:t>
      </w:r>
      <w:hyperlink w:anchor="Par373" w:history="1">
        <w:r>
          <w:rPr>
            <w:color w:val="0000FF"/>
          </w:rPr>
          <w:t>пункте 28</w:t>
        </w:r>
      </w:hyperlink>
      <w:r>
        <w:t xml:space="preserve"> настоящих Правил критериев считается, что техническая возможность технологического присоединения отсутствует.</w:t>
      </w:r>
    </w:p>
    <w:p w:rsidR="00BB6FBE" w:rsidRDefault="00BB6FBE" w:rsidP="002D5316">
      <w:pPr>
        <w:pStyle w:val="ConsPlusNormal"/>
        <w:ind w:firstLine="540"/>
        <w:jc w:val="both"/>
      </w:pPr>
      <w:r>
        <w:t xml:space="preserve">Включение мероприятий по реконструкции или расширению (сооружению новых) объектов электросетевого хозяйства (за исключением объектов заявителей, указанных в </w:t>
      </w:r>
      <w:hyperlink w:anchor="Par133" w:history="1">
        <w:r>
          <w:rPr>
            <w:color w:val="0000FF"/>
          </w:rPr>
          <w:t>пункте 13</w:t>
        </w:r>
      </w:hyperlink>
      <w:r>
        <w:t xml:space="preserve"> настоящих Правил) и (или) мероприятий по строительству (реконструкции) генерирующих объектов, проведение которых необходимо для обеспечения присоединения объектов заявителя, в инвестиционные программы сетевых организаций, в том числе смежных сетевых организаций, и (или) наличие обязательств производителей электрической энергии по предоставлению мощности, предусматривающих осуществление указанных мероприятий, означают наличие технической возможности технологического присоединения и являются основанием для заключения договора независимо от соответствия критериям, указанным в </w:t>
      </w:r>
      <w:hyperlink w:anchor="Par374" w:history="1">
        <w:r>
          <w:rPr>
            <w:color w:val="0000FF"/>
          </w:rPr>
          <w:t>подпунктах "а"</w:t>
        </w:r>
      </w:hyperlink>
      <w:r>
        <w:t xml:space="preserve"> - </w:t>
      </w:r>
      <w:hyperlink w:anchor="Par377" w:history="1">
        <w:r>
          <w:rPr>
            <w:color w:val="0000FF"/>
          </w:rPr>
          <w:t>"в" пункта 28</w:t>
        </w:r>
      </w:hyperlink>
      <w:r>
        <w:t xml:space="preserve"> настоящих Правил.</w:t>
      </w:r>
    </w:p>
    <w:p w:rsidR="00BB6FBE" w:rsidRDefault="00BB6FBE" w:rsidP="002D5316">
      <w:pPr>
        <w:pStyle w:val="ConsPlusNormal"/>
        <w:jc w:val="both"/>
      </w:pPr>
      <w:r>
        <w:t xml:space="preserve">(в ред. </w:t>
      </w:r>
      <w:hyperlink r:id="rId188"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r>
        <w:t>30. В случае если у сетевой организации отсутствует техническая возможность технологического присоединения энергопринимающих устройств, указанных в заявке, технологическое присоединение осуществляется по индивидуальному проекту в порядке, установленном настоящими Правилами, с учетом особенностей, установленных настоящим разделом.</w:t>
      </w:r>
    </w:p>
    <w:p w:rsidR="00BB6FBE" w:rsidRDefault="00BB6FBE" w:rsidP="002D5316">
      <w:pPr>
        <w:pStyle w:val="ConsPlusNormal"/>
        <w:jc w:val="both"/>
      </w:pPr>
      <w:r>
        <w:t xml:space="preserve">(п. 30 в ред. </w:t>
      </w:r>
      <w:hyperlink r:id="rId189"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bookmarkStart w:id="43" w:name="Par384"/>
      <w:bookmarkEnd w:id="43"/>
      <w:r>
        <w:t xml:space="preserve">30.1. Если присоединение энергопринимающих устройств требует строительства (реконструкции) объекта электросетевого хозяйства, не включенного в указанные в </w:t>
      </w:r>
      <w:hyperlink w:anchor="Par379" w:history="1">
        <w:r>
          <w:rPr>
            <w:color w:val="0000FF"/>
          </w:rPr>
          <w:t>пункте 29</w:t>
        </w:r>
      </w:hyperlink>
      <w:r>
        <w:t xml:space="preserve"> настоящих Правил инвестиционные программы на очередной период регулирования, и (или) строительства (реконструкции) генерирующего объекта, не включенного в обязательства производителей электрической энергии по предоставлению мощности, либо если поступила заявка на технологическое присоединение в соответствии с </w:t>
      </w:r>
      <w:hyperlink w:anchor="Par429" w:history="1">
        <w:r>
          <w:rPr>
            <w:color w:val="0000FF"/>
          </w:rPr>
          <w:t>пунктом 34</w:t>
        </w:r>
      </w:hyperlink>
      <w:r>
        <w:t xml:space="preserve"> настоящих Правил, сетевая организация в 30-дневный срок после получения заявки направляет в уполномоченный орган исполнительной власти в области государственного регулирования тарифов заявление об установлении платы за технологическое присоединение по индивидуальному проекту (далее - заявление об установлении платы). В случае технологического присоединения к объектам единой национальной (общероссийской) электрической сети сетевая организация обращается в уполномоченный орган исполнительной власти в области государственного регулирования тарифов для расчета платы за технологическое присоединение по индивидуальному проекту в течение 15 рабочих дней с даты окончания срока, установленного соглашением между заявителем и сетевой организацией для разработки и согласования с уполномоченными органами исполнительной власти проектной документации (в случае, если такое согласование предусмотрено законодательством Российской Федерации), но не позже 9 месяцев с даты поступления в сетевую организацию заявки. К заявлению об установлении платы прилагаются следующие материалы:</w:t>
      </w:r>
    </w:p>
    <w:p w:rsidR="00BB6FBE" w:rsidRDefault="00BB6FBE" w:rsidP="002D5316">
      <w:pPr>
        <w:pStyle w:val="ConsPlusNormal"/>
        <w:jc w:val="both"/>
      </w:pPr>
      <w:r>
        <w:t xml:space="preserve">(в ред. </w:t>
      </w:r>
      <w:hyperlink r:id="rId190" w:history="1">
        <w:r>
          <w:rPr>
            <w:color w:val="0000FF"/>
          </w:rPr>
          <w:t>Постановления</w:t>
        </w:r>
      </w:hyperlink>
      <w:r>
        <w:t xml:space="preserve"> Правительства РФ от 12.08.2013 N 691)</w:t>
      </w:r>
    </w:p>
    <w:p w:rsidR="00BB6FBE" w:rsidRDefault="00BB6FBE" w:rsidP="002D5316">
      <w:pPr>
        <w:pStyle w:val="ConsPlusNormal"/>
        <w:ind w:firstLine="540"/>
        <w:jc w:val="both"/>
      </w:pPr>
      <w:r>
        <w:t>а) проект договора;</w:t>
      </w:r>
    </w:p>
    <w:p w:rsidR="00BB6FBE" w:rsidRDefault="00BB6FBE" w:rsidP="002D5316">
      <w:pPr>
        <w:pStyle w:val="ConsPlusNormal"/>
        <w:ind w:firstLine="540"/>
        <w:jc w:val="both"/>
      </w:pPr>
      <w:r>
        <w:t>б) проектная документация (в случае технологического присоединения к объектам единой национальной (общероссийской) электрической сети);</w:t>
      </w:r>
    </w:p>
    <w:p w:rsidR="00BB6FBE" w:rsidRDefault="00BB6FBE" w:rsidP="002D5316">
      <w:pPr>
        <w:pStyle w:val="ConsPlusNormal"/>
        <w:ind w:firstLine="540"/>
        <w:jc w:val="both"/>
      </w:pPr>
      <w:r>
        <w:t>в) индивидуальные технические условия, являющиеся неотъемлемым приложением к договору (в случае, если индивидуальные технические условия в соответствии с настоящими Правилами подлежат согласованию с системным оператором, - индивидуальные технические условия, согласованные с системным оператором);</w:t>
      </w:r>
    </w:p>
    <w:p w:rsidR="00BB6FBE" w:rsidRDefault="00BB6FBE" w:rsidP="002D5316">
      <w:pPr>
        <w:pStyle w:val="ConsPlusNormal"/>
        <w:ind w:firstLine="540"/>
        <w:jc w:val="both"/>
      </w:pPr>
      <w:r>
        <w:t>г) калькуляция затрат на технологическое присоединение с выделением стоимости каждого мероприятия, необходимого для осуществления сетевой организацией технологического присоединения по индивидуальному проекту;</w:t>
      </w:r>
    </w:p>
    <w:p w:rsidR="00BB6FBE" w:rsidRDefault="00BB6FBE" w:rsidP="002D5316">
      <w:pPr>
        <w:pStyle w:val="ConsPlusNormal"/>
        <w:ind w:firstLine="540"/>
        <w:jc w:val="both"/>
      </w:pPr>
      <w:r>
        <w:t xml:space="preserve">д) расчет необходимой валовой выручки по технологическому присоединению с приложением экономического обоснования исходных данных (с указанием применяемых норм и нормативов расчета), выполненный в соответствии с </w:t>
      </w:r>
      <w:hyperlink r:id="rId191" w:history="1">
        <w:r>
          <w:rPr>
            <w:color w:val="0000FF"/>
          </w:rPr>
          <w:t>методическими указаниями</w:t>
        </w:r>
      </w:hyperlink>
      <w:r>
        <w:t>, утверждаемыми Федеральной службой по тарифам.</w:t>
      </w:r>
    </w:p>
    <w:p w:rsidR="00BB6FBE" w:rsidRDefault="00BB6FBE" w:rsidP="002D5316">
      <w:pPr>
        <w:pStyle w:val="ConsPlusNormal"/>
        <w:jc w:val="both"/>
      </w:pPr>
      <w:r>
        <w:t xml:space="preserve">(п. 30.1 введен </w:t>
      </w:r>
      <w:hyperlink r:id="rId192"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r>
        <w:t>30.2. Сетевая организация уведомляет заявителя о направлении заявления об установлении платы с приложенными к нему материалами в уполномоченный орган исполнительной власти в области государственного регулирования тарифов в срок не позднее 3 рабочих дней со дня их направления.</w:t>
      </w:r>
    </w:p>
    <w:p w:rsidR="00BB6FBE" w:rsidRDefault="00BB6FBE" w:rsidP="002D5316">
      <w:pPr>
        <w:pStyle w:val="ConsPlusNormal"/>
        <w:jc w:val="both"/>
      </w:pPr>
      <w:r>
        <w:t xml:space="preserve">(п. 30.2 введен </w:t>
      </w:r>
      <w:hyperlink r:id="rId193"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r>
        <w:t>30.3. Уполномоченный орган исполнительной власти в области государственного регулирования тарифов утверждает плату за технологическое присоединение по индивидуальному проекту с разбивкой стоимости по каждому мероприятию, необходимому для осуществления технологического присоединения по индивидуальному проекту, в течение 30 рабочих дней со дня поступления заявления об установлении платы.</w:t>
      </w:r>
    </w:p>
    <w:p w:rsidR="00BB6FBE" w:rsidRDefault="00BB6FBE" w:rsidP="002D5316">
      <w:pPr>
        <w:pStyle w:val="ConsPlusNormal"/>
        <w:ind w:firstLine="540"/>
        <w:jc w:val="both"/>
      </w:pPr>
      <w:r>
        <w:t>При отсутствии документов и сведений, необходимых для расчета платы за технологическое присоединение по индивидуальному проекту, уполномоченный орган исполнительной власти в области государственного регулирования тарифов в течение 7 дней со дня поступления заявления об установлении платы уведомляет об этом сетевую организацию, а сетевая организация направляет в уполномоченный орган исполнительной власти в области государственного регулирования тарифов соответствующие документы и сведения в срок не позднее 5 дней со дня получения соответствующего уведомления. Уполномоченный орган исполнительной власти в области государственного регулирования тарифов утверждает плату за технологическое присоединение по индивидуальному проекту с разбивкой стоимости по каждому мероприятию, необходимому для осуществления технологического присоединения по индивидуальному проекту, в течение 30 рабочих дней со дня получения запрошенных документов и сведений.</w:t>
      </w:r>
    </w:p>
    <w:p w:rsidR="00BB6FBE" w:rsidRDefault="00BB6FBE" w:rsidP="002D5316">
      <w:pPr>
        <w:pStyle w:val="ConsPlusNormal"/>
        <w:ind w:firstLine="540"/>
        <w:jc w:val="both"/>
      </w:pPr>
      <w:r>
        <w:t>В случае если технические условия подлежат в соответствии с настоящими Правилами согласованию с соответствующим субъектом оперативно-диспетчерского управления, срок утверждения платы за технологическое присоединение по индивидуальному проекту устанавливается уполномоченным органом исполнительной власти в области государственного регулирования тарифов. При этом указанный срок не может превышать 45 рабочих дней.</w:t>
      </w:r>
    </w:p>
    <w:p w:rsidR="00BB6FBE" w:rsidRDefault="00BB6FBE" w:rsidP="002D5316">
      <w:pPr>
        <w:pStyle w:val="ConsPlusNormal"/>
        <w:jc w:val="both"/>
      </w:pPr>
      <w:r>
        <w:t xml:space="preserve">(в ред. </w:t>
      </w:r>
      <w:hyperlink r:id="rId194" w:history="1">
        <w:r>
          <w:rPr>
            <w:color w:val="0000FF"/>
          </w:rPr>
          <w:t>Постановления</w:t>
        </w:r>
      </w:hyperlink>
      <w:r>
        <w:t xml:space="preserve"> Правительства РФ от 29.07.2013 N 640)</w:t>
      </w:r>
    </w:p>
    <w:p w:rsidR="00BB6FBE" w:rsidRDefault="00BB6FBE" w:rsidP="002D5316">
      <w:pPr>
        <w:pStyle w:val="ConsPlusNormal"/>
        <w:jc w:val="both"/>
      </w:pPr>
      <w:r>
        <w:t xml:space="preserve">(п. 30.3 введен </w:t>
      </w:r>
      <w:hyperlink r:id="rId195" w:history="1">
        <w:r>
          <w:rPr>
            <w:color w:val="0000FF"/>
          </w:rPr>
          <w:t>Постановлением</w:t>
        </w:r>
      </w:hyperlink>
      <w:r>
        <w:t xml:space="preserve"> Правительства РФ от 24.09.2010 N 759, в ред. </w:t>
      </w:r>
      <w:hyperlink r:id="rId196"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30.4. Сетевая организация направляет заявителю проект договора, индивидуальные технические условия (в случае, если индивидуальные технические условия в соответствии с настоящими Правилами подлежат согласованию с системным оператором, - индивидуальные технические условия, согласованные с системным оператором), являющиеся неотъемлемым приложением к этому договору, а также решение уполномоченного органа исполнительной власти в области государственного регулирования тарифов об утверждении платы за технологическое присоединение по индивидуальному проекту не позднее 3 рабочих дней со дня вступления в силу указанного решения.</w:t>
      </w:r>
    </w:p>
    <w:p w:rsidR="00BB6FBE" w:rsidRDefault="00BB6FBE" w:rsidP="002D5316">
      <w:pPr>
        <w:pStyle w:val="ConsPlusNormal"/>
        <w:ind w:firstLine="540"/>
        <w:jc w:val="both"/>
      </w:pPr>
      <w:r>
        <w:t>В случае если заявитель выразит согласие осуществить расчеты за технологическое присоединение по индивидуальному проекту в размере, установленном уполномоченным органом исполнительной власти в области государственного регулирования тарифов, сетевая организация не вправе отказать в заключении договора.</w:t>
      </w:r>
    </w:p>
    <w:p w:rsidR="00BB6FBE" w:rsidRDefault="00BB6FBE" w:rsidP="002D5316">
      <w:pPr>
        <w:pStyle w:val="ConsPlusNormal"/>
        <w:ind w:firstLine="540"/>
        <w:jc w:val="both"/>
      </w:pPr>
      <w:r>
        <w:t>Исполнение указанных в индивидуальных технических условиях мероприятий либо их части может быть осуществлено как сетевой организацией, так и заявителем (по выбору заявителя).</w:t>
      </w:r>
    </w:p>
    <w:p w:rsidR="00BB6FBE" w:rsidRDefault="00BB6FBE" w:rsidP="002D5316">
      <w:pPr>
        <w:pStyle w:val="ConsPlusNormal"/>
        <w:ind w:firstLine="540"/>
        <w:jc w:val="both"/>
      </w:pPr>
      <w:r>
        <w:t>В случае если мероприятия по технологическому присоединению по индивидуальному проекту либо их часть осуществляются заявителем, в договоре указываются конкретные мероприятия, выполняемые заявителем, при этом размер платы за технологическое присоединение для заявителя уменьшается на стоимость выполняемых им мероприятий, указанную в решении уполномоченного органа исполнительной власти в области государственного регулирования тарифов.</w:t>
      </w:r>
    </w:p>
    <w:p w:rsidR="00BB6FBE" w:rsidRDefault="00BB6FBE" w:rsidP="002D5316">
      <w:pPr>
        <w:pStyle w:val="ConsPlusNormal"/>
        <w:ind w:firstLine="540"/>
        <w:jc w:val="both"/>
      </w:pPr>
      <w:r>
        <w:t xml:space="preserve">В случае отказа заявителя от заключения договора заявитель в течение 30 дней на основании заключенного между заявителем и сетевой организацией соглашения, указанного в </w:t>
      </w:r>
      <w:hyperlink w:anchor="Par384" w:history="1">
        <w:r>
          <w:rPr>
            <w:color w:val="0000FF"/>
          </w:rPr>
          <w:t>пункте 30.1</w:t>
        </w:r>
      </w:hyperlink>
      <w:r>
        <w:t xml:space="preserve"> настоящих Правил, оплачивает сетевой организации фактически понесенные ею расходы, связанные с расчетом платы за технологическое присоединение, в размере стоимости этого мероприятия, указанной в решении уполномоченного органа исполнительной власти в области государственного регулирования тарифов об установлении платы за технологическое присоединение по индивидуальному проекту.</w:t>
      </w:r>
    </w:p>
    <w:p w:rsidR="00BB6FBE" w:rsidRDefault="00BB6FBE" w:rsidP="002D5316">
      <w:pPr>
        <w:pStyle w:val="ConsPlusNormal"/>
        <w:jc w:val="both"/>
      </w:pPr>
      <w:r>
        <w:t xml:space="preserve">(п. 30.4 введен </w:t>
      </w:r>
      <w:hyperlink r:id="rId197"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r>
        <w:t>30.5. В случае если для осуществления технологического присоединения энергопринимающего устройства заявителя по индивидуальному проекту сетевой организации необходимо осуществление строительства (реконструкции) объекта электросетевого хозяйства, не включенного в инвестиционные программы на очередной период регулирования, и при этом сетевой организации необходимо подать заявку на осуществление технологического присоединения в вышестоящую сетевую организацию, срок направления сетевой организацией заявителю проекта договора, индивидуальных технических условий, являющихся неотъемлемым приложением к договору, и расчета платы за технологическое присоединение по индивидуальному проекту продлевается на срок, установленный для заключения договора с вышестоящей сетевой организацией, и на срок расчета уполномоченным органом исполнительной власти в области государственного регулирования тарифов платы за технологическое присоединение по индивидуальному проекту, определяемой для вышестоящей сетевой организации в отношении объектов указанного заявителя.</w:t>
      </w:r>
    </w:p>
    <w:p w:rsidR="00BB6FBE" w:rsidRDefault="00BB6FBE" w:rsidP="002D5316">
      <w:pPr>
        <w:pStyle w:val="ConsPlusNormal"/>
        <w:ind w:firstLine="540"/>
        <w:jc w:val="both"/>
      </w:pPr>
      <w:r>
        <w:t>При этом уполномоченным органом исполнительной власти в области государственного регулирования тарифов при расчете платы за технологическое присоединение по индивидуальному проекту в составе указанной платы учитывается размер платы за технологическое присоединение, утвержденный (рассчитанный) для присоединения сетевой организации к вышестоящей сетевой организации в целях присоединения указанного заявителя в запрошенных им объемах.</w:t>
      </w:r>
    </w:p>
    <w:p w:rsidR="00BB6FBE" w:rsidRDefault="00BB6FBE" w:rsidP="002D5316">
      <w:pPr>
        <w:pStyle w:val="ConsPlusNormal"/>
        <w:ind w:firstLine="540"/>
        <w:jc w:val="both"/>
      </w:pPr>
      <w:r>
        <w:t>В случае если в целях осуществления технологического присоединения объектов заявителя по индивидуальному проекту необходимо осуществить технологическое присоединение сетевой организации (к электрическим сетям которой непосредственно планируется присоединение заявителя) к сетям вышестоящей сетевой организации, плата за технологическое присоединение такого заявителя по индивидуальному проекту утверждается уполномоченным органом исполнительной власти в области государственного регулирования тарифов при условии наличия утвержденной в установленном порядке платы за технологическое присоединение сетевой организации к электрическим сетям вышестоящей сетевой организации.</w:t>
      </w:r>
    </w:p>
    <w:p w:rsidR="00BB6FBE" w:rsidRDefault="00BB6FBE" w:rsidP="002D5316">
      <w:pPr>
        <w:pStyle w:val="ConsPlusNormal"/>
        <w:jc w:val="both"/>
      </w:pPr>
      <w:r>
        <w:t xml:space="preserve">(п. 30.5 введен </w:t>
      </w:r>
      <w:hyperlink r:id="rId198" w:history="1">
        <w:r>
          <w:rPr>
            <w:color w:val="0000FF"/>
          </w:rPr>
          <w:t>Постановлением</w:t>
        </w:r>
      </w:hyperlink>
      <w:r>
        <w:t xml:space="preserve"> Правительства РФ от 24.09.2010 N 759)</w:t>
      </w:r>
    </w:p>
    <w:p w:rsidR="00BB6FBE" w:rsidRDefault="00BB6FBE" w:rsidP="002D5316">
      <w:pPr>
        <w:pStyle w:val="ConsPlusNormal"/>
        <w:ind w:firstLine="540"/>
        <w:jc w:val="both"/>
      </w:pPr>
      <w:r>
        <w:t xml:space="preserve">31. В целях проверки обоснованности установления сетевой организацией факта отсутствия технической возможности по критериям, указанным в </w:t>
      </w:r>
      <w:hyperlink w:anchor="Par374" w:history="1">
        <w:r>
          <w:rPr>
            <w:color w:val="0000FF"/>
          </w:rPr>
          <w:t>подпунктах "а"</w:t>
        </w:r>
      </w:hyperlink>
      <w:r>
        <w:t xml:space="preserve"> - </w:t>
      </w:r>
      <w:hyperlink w:anchor="Par377" w:history="1">
        <w:r>
          <w:rPr>
            <w:color w:val="0000FF"/>
          </w:rPr>
          <w:t>"в" пункта 28</w:t>
        </w:r>
      </w:hyperlink>
      <w:r>
        <w:t xml:space="preserve"> настоящих Правил, заявитель вправе обратиться в орган федерального государственного энергетического надзора для получения заключения о наличии (отсутствии) технической возможности технологического присоединения сетевой организацией.</w:t>
      </w:r>
    </w:p>
    <w:p w:rsidR="00BB6FBE" w:rsidRDefault="00BB6FBE" w:rsidP="002D5316">
      <w:pPr>
        <w:pStyle w:val="ConsPlusNormal"/>
        <w:jc w:val="both"/>
      </w:pPr>
      <w:r>
        <w:t xml:space="preserve">(в ред. </w:t>
      </w:r>
      <w:hyperlink r:id="rId199" w:history="1">
        <w:r>
          <w:rPr>
            <w:color w:val="0000FF"/>
          </w:rPr>
          <w:t>Постановления</w:t>
        </w:r>
      </w:hyperlink>
      <w:r>
        <w:t xml:space="preserve"> Правительства РФ от 20.12.2012 N 1354)</w:t>
      </w:r>
    </w:p>
    <w:p w:rsidR="00BB6FBE" w:rsidRDefault="00BB6FBE" w:rsidP="002D5316">
      <w:pPr>
        <w:pStyle w:val="ConsPlusNormal"/>
        <w:ind w:firstLine="540"/>
        <w:jc w:val="both"/>
      </w:pPr>
      <w:r>
        <w:t>Орган федерального государственного энергетического надзора направляет заявителю заключение о наличии (отсутствии) технической возможности технологического присоединения в срок не позднее 30 дней со дня поступления соответствующего обращения.</w:t>
      </w:r>
    </w:p>
    <w:p w:rsidR="00BB6FBE" w:rsidRDefault="00BB6FBE" w:rsidP="002D5316">
      <w:pPr>
        <w:pStyle w:val="ConsPlusNormal"/>
        <w:jc w:val="both"/>
      </w:pPr>
      <w:r>
        <w:t xml:space="preserve">(абзац введен </w:t>
      </w:r>
      <w:hyperlink r:id="rId200" w:history="1">
        <w:r>
          <w:rPr>
            <w:color w:val="0000FF"/>
          </w:rPr>
          <w:t>Постановлением</w:t>
        </w:r>
      </w:hyperlink>
      <w:r>
        <w:t xml:space="preserve"> Правительства РФ от 24.09.2010 N 759, в ред. </w:t>
      </w:r>
      <w:hyperlink r:id="rId201" w:history="1">
        <w:r>
          <w:rPr>
            <w:color w:val="0000FF"/>
          </w:rPr>
          <w:t>Постановления</w:t>
        </w:r>
      </w:hyperlink>
      <w:r>
        <w:t xml:space="preserve"> Правительства РФ от 20.12.2012 N 1354)</w:t>
      </w:r>
    </w:p>
    <w:p w:rsidR="00BB6FBE" w:rsidRDefault="00BB6FBE" w:rsidP="002D5316">
      <w:pPr>
        <w:pStyle w:val="ConsPlusNormal"/>
        <w:ind w:firstLine="540"/>
        <w:jc w:val="both"/>
      </w:pPr>
      <w:r>
        <w:t>32. Ограничения на технологическое присоединение дополнительной мощности возникают в случае, если полное использование потребляемой (генерирующей) мощности всех ранее присоединенных, вновь присоединяемых энергопринимающих устройств заявителя (с учетом ранее выданных технических условий, срок действия которых не истек) может привести к загрузке объектов электросетевого хозяйства с превышением значений, определенных техническими регламентами или иными обязательными требованиями.</w:t>
      </w:r>
    </w:p>
    <w:p w:rsidR="00BB6FBE" w:rsidRDefault="00BB6FBE" w:rsidP="002D5316">
      <w:pPr>
        <w:pStyle w:val="ConsPlusNormal"/>
        <w:ind w:firstLine="540"/>
        <w:jc w:val="both"/>
      </w:pPr>
      <w:r>
        <w:t>33. При наличии ограничения на технологическое присоединение дополнительной мощности допускается присоединение к электрическим сетям энергопринимающих устройств в пределах величины мощности, не вызывающей ограничений в использовании потребляемой (генерирующей) мощности всех ранее присоединенных к данным сетям потребителей электрической энергии, либо в заявленном объеме по согласованию с указанными потребителями.</w:t>
      </w:r>
    </w:p>
    <w:p w:rsidR="00BB6FBE" w:rsidRDefault="00BB6FBE" w:rsidP="002D5316">
      <w:pPr>
        <w:pStyle w:val="ConsPlusNormal"/>
        <w:ind w:firstLine="540"/>
        <w:jc w:val="both"/>
      </w:pPr>
      <w:r>
        <w:t xml:space="preserve">33.1. Положения настоящего раздела не применяются к лицам, указанным в </w:t>
      </w:r>
      <w:hyperlink w:anchor="Par122" w:history="1">
        <w:r>
          <w:rPr>
            <w:color w:val="0000FF"/>
          </w:rPr>
          <w:t>пунктах 12.1</w:t>
        </w:r>
      </w:hyperlink>
      <w:r>
        <w:t xml:space="preserve"> и </w:t>
      </w:r>
      <w:hyperlink w:anchor="Par142" w:history="1">
        <w:r>
          <w:rPr>
            <w:color w:val="0000FF"/>
          </w:rPr>
          <w:t>14</w:t>
        </w:r>
      </w:hyperlink>
      <w:r>
        <w:t xml:space="preserve"> настоящих Правил, в случае осуществления технологического присоединения энергопринимающих устройств указанных заявителей к электрическим сетям классом напряжения до 20 кВ включительно.</w:t>
      </w:r>
    </w:p>
    <w:p w:rsidR="00BB6FBE" w:rsidRDefault="00BB6FBE" w:rsidP="002D5316">
      <w:pPr>
        <w:pStyle w:val="ConsPlusNormal"/>
        <w:jc w:val="both"/>
      </w:pPr>
      <w:r>
        <w:t xml:space="preserve">(п. 33.1 введен </w:t>
      </w:r>
      <w:hyperlink r:id="rId202"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p>
    <w:p w:rsidR="00BB6FBE" w:rsidRDefault="00BB6FBE" w:rsidP="002D5316">
      <w:pPr>
        <w:pStyle w:val="ConsPlusNormal"/>
        <w:jc w:val="center"/>
        <w:outlineLvl w:val="1"/>
      </w:pPr>
      <w:r>
        <w:t>IV. Особенности технологического присоединения</w:t>
      </w:r>
    </w:p>
    <w:p w:rsidR="00BB6FBE" w:rsidRDefault="00BB6FBE" w:rsidP="002D5316">
      <w:pPr>
        <w:pStyle w:val="ConsPlusNormal"/>
        <w:jc w:val="center"/>
      </w:pPr>
      <w:r>
        <w:t>энергопринимающих устройств потребителей электрической</w:t>
      </w:r>
    </w:p>
    <w:p w:rsidR="00BB6FBE" w:rsidRDefault="00BB6FBE" w:rsidP="002D5316">
      <w:pPr>
        <w:pStyle w:val="ConsPlusNormal"/>
        <w:jc w:val="center"/>
      </w:pPr>
      <w:r>
        <w:t>энергии посредством перераспределения максимальной</w:t>
      </w:r>
    </w:p>
    <w:p w:rsidR="00BB6FBE" w:rsidRDefault="00BB6FBE" w:rsidP="002D5316">
      <w:pPr>
        <w:pStyle w:val="ConsPlusNormal"/>
        <w:jc w:val="center"/>
      </w:pPr>
      <w:r>
        <w:t>мощности между юридическими лицами и индивидуальными</w:t>
      </w:r>
    </w:p>
    <w:p w:rsidR="00BB6FBE" w:rsidRDefault="00BB6FBE" w:rsidP="002D5316">
      <w:pPr>
        <w:pStyle w:val="ConsPlusNormal"/>
        <w:jc w:val="center"/>
      </w:pPr>
      <w:r>
        <w:t>предпринимателями, а также особенности отказа потребителей</w:t>
      </w:r>
    </w:p>
    <w:p w:rsidR="00BB6FBE" w:rsidRDefault="00BB6FBE" w:rsidP="002D5316">
      <w:pPr>
        <w:pStyle w:val="ConsPlusNormal"/>
        <w:jc w:val="center"/>
      </w:pPr>
      <w:r>
        <w:t>электрической энергии от максимальной мощности</w:t>
      </w:r>
    </w:p>
    <w:p w:rsidR="00BB6FBE" w:rsidRDefault="00BB6FBE" w:rsidP="002D5316">
      <w:pPr>
        <w:pStyle w:val="ConsPlusNormal"/>
        <w:jc w:val="center"/>
      </w:pPr>
      <w:r>
        <w:t>в пользу сетевой организации</w:t>
      </w:r>
    </w:p>
    <w:p w:rsidR="00BB6FBE" w:rsidRDefault="00BB6FBE" w:rsidP="002D5316">
      <w:pPr>
        <w:pStyle w:val="ConsPlusNormal"/>
        <w:jc w:val="center"/>
      </w:pPr>
      <w:r>
        <w:t xml:space="preserve">(в ред. </w:t>
      </w:r>
      <w:hyperlink r:id="rId203" w:history="1">
        <w:r>
          <w:rPr>
            <w:color w:val="0000FF"/>
          </w:rPr>
          <w:t>Постановления</w:t>
        </w:r>
      </w:hyperlink>
      <w:r>
        <w:t xml:space="preserve"> Правительства РФ от 28.10.2013 N 967)</w:t>
      </w:r>
    </w:p>
    <w:p w:rsidR="00BB6FBE" w:rsidRDefault="00BB6FBE" w:rsidP="002D5316">
      <w:pPr>
        <w:pStyle w:val="ConsPlusNormal"/>
        <w:jc w:val="center"/>
      </w:pPr>
    </w:p>
    <w:p w:rsidR="00BB6FBE" w:rsidRDefault="00BB6FBE" w:rsidP="002D5316">
      <w:pPr>
        <w:pStyle w:val="ConsPlusNormal"/>
        <w:jc w:val="center"/>
      </w:pPr>
      <w:r>
        <w:t xml:space="preserve">(введен </w:t>
      </w:r>
      <w:hyperlink r:id="rId204"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p>
    <w:p w:rsidR="00BB6FBE" w:rsidRDefault="00BB6FBE" w:rsidP="002D5316">
      <w:pPr>
        <w:pStyle w:val="ConsPlusNormal"/>
        <w:ind w:firstLine="540"/>
        <w:jc w:val="both"/>
      </w:pPr>
      <w:bookmarkStart w:id="44" w:name="Par429"/>
      <w:bookmarkEnd w:id="44"/>
      <w:r>
        <w:t xml:space="preserve">34. Заявители (за исключением лиц, указанных в </w:t>
      </w:r>
      <w:hyperlink w:anchor="Par122" w:history="1">
        <w:r>
          <w:rPr>
            <w:color w:val="0000FF"/>
          </w:rPr>
          <w:t>пунктах 12(1)</w:t>
        </w:r>
      </w:hyperlink>
      <w:r>
        <w:t xml:space="preserve">, </w:t>
      </w:r>
      <w:hyperlink w:anchor="Par133" w:history="1">
        <w:r>
          <w:rPr>
            <w:color w:val="0000FF"/>
          </w:rPr>
          <w:t>13</w:t>
        </w:r>
      </w:hyperlink>
      <w:r>
        <w:t xml:space="preserve"> и </w:t>
      </w:r>
      <w:hyperlink w:anchor="Par142" w:history="1">
        <w:r>
          <w:rPr>
            <w:color w:val="0000FF"/>
          </w:rPr>
          <w:t>14</w:t>
        </w:r>
      </w:hyperlink>
      <w:r>
        <w:t xml:space="preserve"> настоящих Правил, а также заявителей, энергопринимающие устройства которых присоединены к объектам электросетевого хозяйства, соответствующим критериям отнесения объектов к единой национальной (общероссийской) электрической сети, и заявителей, не внесших плату за технологическое присоединение энергопринимающих устройств либо внесших такую плату не в полном объеме), имеющие на праве собственности или на ином законном основании энергопринимающие устройства, в отношении которых до 1 января 2009 г. в установленном порядке было осуществлено технологическое присоединение к электрическим сетям, вправе по соглашению с иными владельцами энергопринимающих устройств снизить объем максимальной мощности (избыток, реализованный потенциал энергосбережения и др.) собственных энергопринимающих устройств с одновременным перераспределением объема снижения максимальной мощности в пользу иных владельцев от объема максимальной мощности, указанной в документах о технологическом присоединении энергопринимающих устройств заявителя, в пределах действия соответствующего центра питания (при осуществлении перераспределения максимальной мощности в электрических сетях классом напряжения от 0,4 до 35 кВ центром питания считается питающая подстанция с классом напряжения 35 кВ, при осуществлении перераспределения максимальной мощности в электрических сетях классом напряжения свыше 35 кВ центром питания считается распределительное устройство подстанции, к которому осуществлено технологическое присоединение энергопринимающих устройств лица, перераспределяющего свою максимальную мощность). При этом потребители электрической энергии, энергоснабжение энергопринимающих устройств которых осуществляется по третьей категории надежности электроснабжения, не вправе перераспределять свою максимальную мощность в пользу потребителей, энергоснабжение энергопринимающих устройств которых осуществляется по первой или второй категориям надежности электроснабжения.</w:t>
      </w:r>
    </w:p>
    <w:p w:rsidR="00BB6FBE" w:rsidRDefault="00BB6FBE" w:rsidP="002D5316">
      <w:pPr>
        <w:pStyle w:val="ConsPlusNormal"/>
        <w:ind w:firstLine="540"/>
        <w:jc w:val="both"/>
      </w:pPr>
      <w:r>
        <w:t>Лица, заключившие соглашение о перераспределении максимальной мощности между принадлежащими им энергопринимающими устройствами (далее - соглашение о перераспределении мощности), направляют уведомление, подписанное сторонами соглашения о перераспределении мощности (далее - уведомление), сетевой организации, к объектам электросетевого хозяйства которой ранее были в установленном порядке присоединены энергопринимающие устройства лица, намеревающегося перераспределить свою максимальную мощность.</w:t>
      </w:r>
    </w:p>
    <w:p w:rsidR="00BB6FBE" w:rsidRDefault="00BB6FBE" w:rsidP="002D5316">
      <w:pPr>
        <w:pStyle w:val="ConsPlusNormal"/>
        <w:ind w:firstLine="540"/>
        <w:jc w:val="both"/>
      </w:pPr>
      <w:r>
        <w:t>В уведомлении указываются наименования и реквизиты сторон соглашения о перераспределении мощности, центр питания, к которому осуществлено технологическое присоединение энергопринимающих устройств лица, намеревающегося перераспределить свою максимальную мощность, местонахождение этих устройств (электрических сетей) и объем перераспределяемой мощности. К уведомлению прилагаются:</w:t>
      </w:r>
    </w:p>
    <w:p w:rsidR="00BB6FBE" w:rsidRDefault="00BB6FBE" w:rsidP="002D5316">
      <w:pPr>
        <w:pStyle w:val="ConsPlusNormal"/>
        <w:ind w:firstLine="540"/>
        <w:jc w:val="both"/>
      </w:pPr>
      <w:r>
        <w:t>копии технических условий, выданных лицу, максимальная мощность энергопринимающих устройств которого перераспределяется;</w:t>
      </w:r>
    </w:p>
    <w:p w:rsidR="00BB6FBE" w:rsidRDefault="00BB6FBE" w:rsidP="002D5316">
      <w:pPr>
        <w:pStyle w:val="ConsPlusNormal"/>
        <w:ind w:firstLine="540"/>
        <w:jc w:val="both"/>
      </w:pPr>
      <w:r>
        <w:t>копия акта об осуществлении технологического присоединения;</w:t>
      </w:r>
    </w:p>
    <w:p w:rsidR="00BB6FBE" w:rsidRDefault="00BB6FBE" w:rsidP="002D5316">
      <w:pPr>
        <w:pStyle w:val="ConsPlusNormal"/>
        <w:ind w:firstLine="540"/>
        <w:jc w:val="both"/>
      </w:pPr>
      <w:r>
        <w:t>заявка на технологическое присоединение энергопринимающих устройств лица, в пользу которого предполагается перераспределить избыток максимальной мощности;</w:t>
      </w:r>
    </w:p>
    <w:p w:rsidR="00BB6FBE" w:rsidRDefault="00BB6FBE" w:rsidP="002D5316">
      <w:pPr>
        <w:pStyle w:val="ConsPlusNormal"/>
        <w:ind w:firstLine="540"/>
        <w:jc w:val="both"/>
      </w:pPr>
      <w:r>
        <w:t>заверенная копия заключенного соглашения о перераспределении мощности.</w:t>
      </w:r>
    </w:p>
    <w:p w:rsidR="00BB6FBE" w:rsidRDefault="00BB6FBE" w:rsidP="002D5316">
      <w:pPr>
        <w:pStyle w:val="ConsPlusNormal"/>
        <w:ind w:firstLine="540"/>
        <w:jc w:val="both"/>
      </w:pPr>
      <w:r>
        <w:t>При отсутствии сведений и документов, прилагаемых к уведомлению, технологическое присоединение посредством перераспределения мощности не осуществляется.</w:t>
      </w:r>
    </w:p>
    <w:p w:rsidR="00BB6FBE" w:rsidRDefault="00BB6FBE" w:rsidP="002D5316">
      <w:pPr>
        <w:pStyle w:val="ConsPlusNormal"/>
        <w:ind w:firstLine="540"/>
        <w:jc w:val="both"/>
      </w:pPr>
      <w:r>
        <w:t>Допускается перераспределение объема максимальной мощности нескольких лиц в пользу одного лица в пределах действия одного центра питания.</w:t>
      </w:r>
    </w:p>
    <w:p w:rsidR="00BB6FBE" w:rsidRDefault="00BB6FBE" w:rsidP="002D5316">
      <w:pPr>
        <w:pStyle w:val="ConsPlusNormal"/>
        <w:ind w:firstLine="540"/>
        <w:jc w:val="both"/>
      </w:pPr>
      <w:r>
        <w:t>Сетевая организация в течение 5 рабочих дней со дня получения уведомления направляет его копию, а также копии приложенных к нему документов субъекту оперативно-диспетчерского управления в следующих случаях:</w:t>
      </w:r>
    </w:p>
    <w:p w:rsidR="00BB6FBE" w:rsidRDefault="00BB6FBE" w:rsidP="002D5316">
      <w:pPr>
        <w:pStyle w:val="ConsPlusNormal"/>
        <w:ind w:firstLine="540"/>
        <w:jc w:val="both"/>
      </w:pPr>
      <w:r>
        <w:t>технические условия, которые сетевая организация должна выдать лицу, в пользу которого предполагается перераспределить максимальную мощность, в соответствии с настоящими Правилами подлежат согласованию с субъектом оперативно-диспетчерского управления;</w:t>
      </w:r>
    </w:p>
    <w:p w:rsidR="00BB6FBE" w:rsidRDefault="00BB6FBE" w:rsidP="002D5316">
      <w:pPr>
        <w:pStyle w:val="ConsPlusNormal"/>
        <w:ind w:firstLine="540"/>
        <w:jc w:val="both"/>
      </w:pPr>
      <w:r>
        <w:t>технические условия, ранее выданные лицу, максимальная мощность энергопринимающих устройств которого перераспределяется, в соответствии с настоящими Правилами были согласованы с субъектом оперативно-диспетчерского управления.</w:t>
      </w:r>
    </w:p>
    <w:p w:rsidR="00BB6FBE" w:rsidRDefault="00BB6FBE" w:rsidP="002D5316">
      <w:pPr>
        <w:pStyle w:val="ConsPlusNormal"/>
        <w:ind w:firstLine="540"/>
        <w:jc w:val="both"/>
      </w:pPr>
      <w:r>
        <w:t>В соглашении о перераспределении мощности предусматриваются следующие обязательства сторон:</w:t>
      </w:r>
    </w:p>
    <w:p w:rsidR="00BB6FBE" w:rsidRDefault="00BB6FBE" w:rsidP="002D5316">
      <w:pPr>
        <w:pStyle w:val="ConsPlusNormal"/>
        <w:ind w:firstLine="540"/>
        <w:jc w:val="both"/>
      </w:pPr>
      <w:r>
        <w:t>выполнить в полном объеме мероприятия по технологическому присоединению энергопринимающих устройств, предусмотренные техническими условиями, выданными сетевой организацией лицу, максимальная мощность энергопринимающих устройств которого перераспределяется, а также лицу, в пользу которого осуществляется перераспределение мощности;</w:t>
      </w:r>
    </w:p>
    <w:p w:rsidR="00BB6FBE" w:rsidRDefault="00BB6FBE" w:rsidP="002D5316">
      <w:pPr>
        <w:pStyle w:val="ConsPlusNormal"/>
        <w:ind w:firstLine="540"/>
        <w:jc w:val="both"/>
      </w:pPr>
      <w:r>
        <w:t>вносить изменения и (или) подписывать новые документы о технологическом присоединении, фиксирующие объем максимальной мощности после ее перераспределения (технические условия, акт об осуществлении технологического присоединения), а также документы, определяющие порядок взаимодействия сторон соглашения о перераспределении мощности с сетевой организацией, до осуществления фактического технологического присоединения лица, в пользу которого перераспределяется максимальная мощность.</w:t>
      </w:r>
    </w:p>
    <w:p w:rsidR="00BB6FBE" w:rsidRDefault="00BB6FBE" w:rsidP="002D5316">
      <w:pPr>
        <w:pStyle w:val="ConsPlusNormal"/>
        <w:jc w:val="both"/>
      </w:pPr>
      <w:r>
        <w:t xml:space="preserve">(п. 34 в ред. </w:t>
      </w:r>
      <w:hyperlink r:id="rId205" w:history="1">
        <w:r>
          <w:rPr>
            <w:color w:val="0000FF"/>
          </w:rPr>
          <w:t>Постановления</w:t>
        </w:r>
      </w:hyperlink>
      <w:r>
        <w:t xml:space="preserve"> Правительства РФ от 28.10.2013 N 967)</w:t>
      </w:r>
    </w:p>
    <w:p w:rsidR="00BB6FBE" w:rsidRDefault="00BB6FBE" w:rsidP="002D5316">
      <w:pPr>
        <w:pStyle w:val="ConsPlusNormal"/>
        <w:ind w:firstLine="540"/>
        <w:jc w:val="both"/>
      </w:pPr>
      <w:r>
        <w:t xml:space="preserve">34(1). Лица, указанные в </w:t>
      </w:r>
      <w:hyperlink w:anchor="Par429" w:history="1">
        <w:r>
          <w:rPr>
            <w:color w:val="0000FF"/>
          </w:rPr>
          <w:t>абзаце первом пункта 34</w:t>
        </w:r>
      </w:hyperlink>
      <w:r>
        <w:t xml:space="preserve"> настоящих Правил, вправе представить в сетевую организацию, к объектам которой непосредственно технологически присоединены соответствующие энергопринимающие устройства, заявление о намерении перераспределить максимальную мощность принадлежащих им энергопринимающих устройств в пользу иных лиц.</w:t>
      </w:r>
    </w:p>
    <w:p w:rsidR="00BB6FBE" w:rsidRDefault="00BB6FBE" w:rsidP="002D5316">
      <w:pPr>
        <w:pStyle w:val="ConsPlusNormal"/>
        <w:ind w:firstLine="540"/>
        <w:jc w:val="both"/>
      </w:pPr>
      <w:r>
        <w:t>В заявлении должны быть указаны следующие сведения:</w:t>
      </w:r>
    </w:p>
    <w:p w:rsidR="00BB6FBE" w:rsidRDefault="00BB6FBE" w:rsidP="002D5316">
      <w:pPr>
        <w:pStyle w:val="ConsPlusNormal"/>
        <w:ind w:firstLine="540"/>
        <w:jc w:val="both"/>
      </w:pPr>
      <w:r>
        <w:t>наименование лица, которое намеревается осуществить перераспределение максимальной мощности принадлежащих ему энергопринимающих устройств, и его контактные данные;</w:t>
      </w:r>
    </w:p>
    <w:p w:rsidR="00BB6FBE" w:rsidRDefault="00BB6FBE" w:rsidP="002D5316">
      <w:pPr>
        <w:pStyle w:val="ConsPlusNormal"/>
        <w:ind w:firstLine="540"/>
        <w:jc w:val="both"/>
      </w:pPr>
      <w:r>
        <w:t>место нахождения энергопринимающих устройств указанного лица;</w:t>
      </w:r>
    </w:p>
    <w:p w:rsidR="00BB6FBE" w:rsidRDefault="00BB6FBE" w:rsidP="002D5316">
      <w:pPr>
        <w:pStyle w:val="ConsPlusNormal"/>
        <w:ind w:firstLine="540"/>
        <w:jc w:val="both"/>
      </w:pPr>
      <w:r>
        <w:t>объем планируемой к перераспределению максимальной мощности.</w:t>
      </w:r>
    </w:p>
    <w:p w:rsidR="00BB6FBE" w:rsidRDefault="00BB6FBE" w:rsidP="002D5316">
      <w:pPr>
        <w:pStyle w:val="ConsPlusNormal"/>
        <w:ind w:firstLine="540"/>
        <w:jc w:val="both"/>
      </w:pPr>
      <w:r>
        <w:t>К заявлению прилагаются:</w:t>
      </w:r>
    </w:p>
    <w:p w:rsidR="00BB6FBE" w:rsidRDefault="00BB6FBE" w:rsidP="002D5316">
      <w:pPr>
        <w:pStyle w:val="ConsPlusNormal"/>
        <w:ind w:firstLine="540"/>
        <w:jc w:val="both"/>
      </w:pPr>
      <w:r>
        <w:t>копия акта об осуществлении технологического присоединения или иных документов, подтверждающих объем максимальной мощности;</w:t>
      </w:r>
    </w:p>
    <w:p w:rsidR="00BB6FBE" w:rsidRDefault="00BB6FBE" w:rsidP="002D5316">
      <w:pPr>
        <w:pStyle w:val="ConsPlusNormal"/>
        <w:ind w:firstLine="540"/>
        <w:jc w:val="both"/>
      </w:pPr>
      <w:r>
        <w:t>согласие на предоставление сведений, представленных в заявлении, иным лицам, в том числе согласие на публикацию таких сведений на официальном сайте сетевой организации или ином официальном сайте в информационно-телекоммуникационной сети "Интернет", определяемом Правительством Российской Федерации.</w:t>
      </w:r>
    </w:p>
    <w:p w:rsidR="00BB6FBE" w:rsidRDefault="00BB6FBE" w:rsidP="002D5316">
      <w:pPr>
        <w:pStyle w:val="ConsPlusNormal"/>
        <w:ind w:firstLine="540"/>
        <w:jc w:val="both"/>
      </w:pPr>
      <w:r>
        <w:t xml:space="preserve">Сетевая организация не вправе отказать лицам, указанным в абзаце первом </w:t>
      </w:r>
      <w:hyperlink w:anchor="Par429" w:history="1">
        <w:r>
          <w:rPr>
            <w:color w:val="0000FF"/>
          </w:rPr>
          <w:t>пункта 34</w:t>
        </w:r>
      </w:hyperlink>
      <w:r>
        <w:t xml:space="preserve"> настоящих Правил и намеревающимся перераспределить максимальную мощность принадлежащих им энергопринимающих устройств в пользу иных лиц, в принятии таких заявлений и обязана опубликовать информацию о наименовании лица, которое намеревается осуществить перераспределение максимальной мощности принадлежащих ему энергопринимающих устройств, и его контактные данные, об объеме планируемой к перераспределению максимальной мощности, а также о наименовании и месте нахождения центра питания в соответствии со </w:t>
      </w:r>
      <w:hyperlink r:id="rId206" w:history="1">
        <w:r>
          <w:rPr>
            <w:color w:val="0000FF"/>
          </w:rPr>
          <w:t>стандартами</w:t>
        </w:r>
      </w:hyperlink>
      <w:r>
        <w:t xml:space="preserve"> раскрытия информации субъектами оптового и розничных рынков электрической энергии, утвержденными постановлением Правительства Российской Федерации от 21 января 2004 г. N 24.</w:t>
      </w:r>
    </w:p>
    <w:p w:rsidR="00BB6FBE" w:rsidRDefault="00BB6FBE" w:rsidP="002D5316">
      <w:pPr>
        <w:pStyle w:val="ConsPlusNormal"/>
        <w:ind w:firstLine="540"/>
        <w:jc w:val="both"/>
      </w:pPr>
      <w:r>
        <w:t xml:space="preserve">Принятие заявлений от лиц, указанных в </w:t>
      </w:r>
      <w:hyperlink w:anchor="Par429" w:history="1">
        <w:r>
          <w:rPr>
            <w:color w:val="0000FF"/>
          </w:rPr>
          <w:t>абзаце первом пункта 34</w:t>
        </w:r>
      </w:hyperlink>
      <w:r>
        <w:t xml:space="preserve"> настоящих Правил и намеревающихся перераспределить максимальную мощность принадлежащих им энергопринимающих устройств в пользу иных лиц, и публикация информации о таких лицах сетевой организацией осуществляется без взимания платы.</w:t>
      </w:r>
    </w:p>
    <w:p w:rsidR="00BB6FBE" w:rsidRDefault="00BB6FBE" w:rsidP="002D5316">
      <w:pPr>
        <w:pStyle w:val="ConsPlusNormal"/>
        <w:jc w:val="both"/>
      </w:pPr>
      <w:r>
        <w:t xml:space="preserve">(п. 34(1) введен </w:t>
      </w:r>
      <w:hyperlink r:id="rId207" w:history="1">
        <w:r>
          <w:rPr>
            <w:color w:val="0000FF"/>
          </w:rPr>
          <w:t>Постановлением</w:t>
        </w:r>
      </w:hyperlink>
      <w:r>
        <w:t xml:space="preserve"> Правительства РФ от 26.07.2013 N 630)</w:t>
      </w:r>
    </w:p>
    <w:p w:rsidR="00BB6FBE" w:rsidRDefault="00BB6FBE" w:rsidP="002D5316">
      <w:pPr>
        <w:pStyle w:val="ConsPlusNormal"/>
        <w:ind w:firstLine="540"/>
        <w:jc w:val="both"/>
      </w:pPr>
      <w:r>
        <w:t>34(2). Лицо, заинтересованное в перераспределении в свою пользу максимальной мощности других лиц, вправе обратиться в сетевую организацию за информацией о лицах, которые намереваются осуществить перераспределение максимальной мощности принадлежащих им энергопринимающих устройств в пользу иных лиц.</w:t>
      </w:r>
    </w:p>
    <w:p w:rsidR="00BB6FBE" w:rsidRDefault="00BB6FBE" w:rsidP="002D5316">
      <w:pPr>
        <w:pStyle w:val="ConsPlusNormal"/>
        <w:ind w:firstLine="540"/>
        <w:jc w:val="both"/>
      </w:pPr>
      <w:r>
        <w:t>В обращении должно быть указано наименование лица, заинтересованного в перераспределении мощности в свою пользу, с указанием места нахождения присоединяемых (присоединенных) энергопринимающих устройств, точек присоединения к электрической сети (при их наличии), наименование центра питания (по желанию обратившегося лица) и объема необходимой мощности.</w:t>
      </w:r>
    </w:p>
    <w:p w:rsidR="00BB6FBE" w:rsidRDefault="00BB6FBE" w:rsidP="002D5316">
      <w:pPr>
        <w:pStyle w:val="ConsPlusNormal"/>
        <w:ind w:firstLine="540"/>
        <w:jc w:val="both"/>
      </w:pPr>
      <w:r>
        <w:t xml:space="preserve">Сетевая организация по обращению указанных лиц обязана направить им в письменном виде информацию о лицах, подавших заявление о намерении перераспределить максимальную мощность принадлежащих им энергопринимающих устройств, находящихся в пределах действия указанного центра питания, либо, если центр питания не указан в обращении, находящихся в пределах действия центра питания, ближайшего к месту нахождения энергопринимающих устройств, указанных в обращении, в пользу иных лиц в необходимом объеме, в порядке и за плату в соответствии со </w:t>
      </w:r>
      <w:hyperlink r:id="rId208" w:history="1">
        <w:r>
          <w:rPr>
            <w:color w:val="0000FF"/>
          </w:rPr>
          <w:t>стандартами</w:t>
        </w:r>
      </w:hyperlink>
      <w:r>
        <w:t xml:space="preserve"> раскрытия информации субъектами оптового и розничных рынков электрической энергии, утвержденными постановлением Правительства Российской Федерации от 21 января 2004 г. N 24.</w:t>
      </w:r>
    </w:p>
    <w:p w:rsidR="00BB6FBE" w:rsidRDefault="00BB6FBE" w:rsidP="002D5316">
      <w:pPr>
        <w:pStyle w:val="ConsPlusNormal"/>
        <w:jc w:val="both"/>
      </w:pPr>
      <w:r>
        <w:t xml:space="preserve">(п. 34(2) введен </w:t>
      </w:r>
      <w:hyperlink r:id="rId209" w:history="1">
        <w:r>
          <w:rPr>
            <w:color w:val="0000FF"/>
          </w:rPr>
          <w:t>Постановлением</w:t>
        </w:r>
      </w:hyperlink>
      <w:r>
        <w:t xml:space="preserve"> Правительства РФ от 26.07.2013 N 630)</w:t>
      </w:r>
    </w:p>
    <w:p w:rsidR="00BB6FBE" w:rsidRDefault="00BB6FBE" w:rsidP="002D5316">
      <w:pPr>
        <w:pStyle w:val="ConsPlusNormal"/>
        <w:ind w:firstLine="540"/>
        <w:jc w:val="both"/>
      </w:pPr>
      <w:bookmarkStart w:id="45" w:name="Par460"/>
      <w:bookmarkEnd w:id="45"/>
      <w:r>
        <w:t>35. Любое лицо, заинтересованное в перераспределении в свою пользу максимальной мощности других лиц, энергопринимающие устройства которых присоединены в установленном порядке к электрическим сетям, вправе при наличии согласия этих лиц обратиться в сетевую организацию, к сетям которой присоединены их энергопринимающие устройства, за расчетом стоимости технологического присоединения посредством перераспределения максимальной мощности (далее - запрос расчета).</w:t>
      </w:r>
    </w:p>
    <w:p w:rsidR="00BB6FBE" w:rsidRDefault="00BB6FBE" w:rsidP="002D5316">
      <w:pPr>
        <w:pStyle w:val="ConsPlusNormal"/>
        <w:jc w:val="both"/>
      </w:pPr>
      <w:r>
        <w:t xml:space="preserve">(в ред. Постановлений Правительства РФ от 04.05.2012 </w:t>
      </w:r>
      <w:hyperlink r:id="rId210" w:history="1">
        <w:r>
          <w:rPr>
            <w:color w:val="0000FF"/>
          </w:rPr>
          <w:t>N 442</w:t>
        </w:r>
      </w:hyperlink>
      <w:r>
        <w:t xml:space="preserve">, от 28.10.2013 </w:t>
      </w:r>
      <w:hyperlink r:id="rId211" w:history="1">
        <w:r>
          <w:rPr>
            <w:color w:val="0000FF"/>
          </w:rPr>
          <w:t>N 967</w:t>
        </w:r>
      </w:hyperlink>
      <w:r>
        <w:t>)</w:t>
      </w:r>
    </w:p>
    <w:p w:rsidR="00BB6FBE" w:rsidRDefault="00BB6FBE" w:rsidP="002D5316">
      <w:pPr>
        <w:pStyle w:val="ConsPlusNormal"/>
        <w:ind w:firstLine="540"/>
        <w:jc w:val="both"/>
      </w:pPr>
      <w:r>
        <w:t>В запросе расчета указываются:</w:t>
      </w:r>
    </w:p>
    <w:p w:rsidR="00BB6FBE" w:rsidRDefault="00BB6FBE" w:rsidP="002D5316">
      <w:pPr>
        <w:pStyle w:val="ConsPlusNormal"/>
        <w:ind w:firstLine="540"/>
        <w:jc w:val="both"/>
      </w:pPr>
      <w:r>
        <w:t>наименование лица, максимальная мощность энергопринимающих устройств которого перераспределяется (с указанием местонахождения энергопринимающих устройств, точек присоединения к электрической сети и перераспределяемой мощности);</w:t>
      </w:r>
    </w:p>
    <w:p w:rsidR="00BB6FBE" w:rsidRDefault="00BB6FBE" w:rsidP="002D5316">
      <w:pPr>
        <w:pStyle w:val="ConsPlusNormal"/>
        <w:jc w:val="both"/>
      </w:pPr>
      <w:r>
        <w:t xml:space="preserve">(в ред. </w:t>
      </w:r>
      <w:hyperlink r:id="rId212"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наименование лица, в пользу которого перераспределяется максимальная мощность, с указанием местонахождения присоединяемых (присоединенных) энергопринимающих устройств, точек присоединения к электрической сети (при их наличии) и объема перераспределяемой максимальной мощности.</w:t>
      </w:r>
    </w:p>
    <w:p w:rsidR="00BB6FBE" w:rsidRDefault="00BB6FBE" w:rsidP="002D5316">
      <w:pPr>
        <w:pStyle w:val="ConsPlusNormal"/>
        <w:jc w:val="both"/>
      </w:pPr>
      <w:r>
        <w:t xml:space="preserve">(в ред. </w:t>
      </w:r>
      <w:hyperlink r:id="rId213"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В случае если лицом, максимальная мощность энергопринимающих устройств которого перераспределяется, ранее не подавалось заявление о намерении перераспределить свою максимальную мощность в пользу иных лиц, к запросу расчета прилагаются копии акта об осуществлении технологического присоединения или иного документа, подтверждающего объем максимальной мощности такого лица.</w:t>
      </w:r>
    </w:p>
    <w:p w:rsidR="00BB6FBE" w:rsidRDefault="00BB6FBE" w:rsidP="002D5316">
      <w:pPr>
        <w:pStyle w:val="ConsPlusNormal"/>
        <w:jc w:val="both"/>
      </w:pPr>
      <w:r>
        <w:t xml:space="preserve">(в ред. </w:t>
      </w:r>
      <w:hyperlink r:id="rId214" w:history="1">
        <w:r>
          <w:rPr>
            <w:color w:val="0000FF"/>
          </w:rPr>
          <w:t>Постановления</w:t>
        </w:r>
      </w:hyperlink>
      <w:r>
        <w:t xml:space="preserve"> Правительства РФ от 28.10.2013 N 967)</w:t>
      </w:r>
    </w:p>
    <w:p w:rsidR="00BB6FBE" w:rsidRDefault="00BB6FBE" w:rsidP="002D5316">
      <w:pPr>
        <w:pStyle w:val="ConsPlusNormal"/>
        <w:ind w:firstLine="540"/>
        <w:jc w:val="both"/>
      </w:pPr>
      <w:bookmarkStart w:id="46" w:name="Par469"/>
      <w:bookmarkEnd w:id="46"/>
      <w:r>
        <w:t xml:space="preserve">36. В случае если иное не установлено </w:t>
      </w:r>
      <w:hyperlink w:anchor="Par502" w:history="1">
        <w:r>
          <w:rPr>
            <w:color w:val="0000FF"/>
          </w:rPr>
          <w:t>пунктом 39</w:t>
        </w:r>
      </w:hyperlink>
      <w:r>
        <w:t xml:space="preserve"> настоящих Правил, сетевая организация по обращению лиц, указанных в </w:t>
      </w:r>
      <w:hyperlink w:anchor="Par460" w:history="1">
        <w:r>
          <w:rPr>
            <w:color w:val="0000FF"/>
          </w:rPr>
          <w:t>пункте 35</w:t>
        </w:r>
      </w:hyperlink>
      <w:r>
        <w:t xml:space="preserve"> настоящих Правил, в течение 30 дней обязана направить этим лицам в письменном виде информацию, содержащую:</w:t>
      </w:r>
    </w:p>
    <w:p w:rsidR="00BB6FBE" w:rsidRDefault="00BB6FBE" w:rsidP="002D5316">
      <w:pPr>
        <w:pStyle w:val="ConsPlusNormal"/>
        <w:ind w:firstLine="540"/>
        <w:jc w:val="both"/>
      </w:pPr>
      <w:r>
        <w:t>расчет стоимости технологического присоединения для лиц, желающих осуществить технологическое присоединение путем перераспределения максимальной мощности энергопринимающих устройств других лиц;</w:t>
      </w:r>
    </w:p>
    <w:p w:rsidR="00BB6FBE" w:rsidRDefault="00BB6FBE" w:rsidP="002D5316">
      <w:pPr>
        <w:pStyle w:val="ConsPlusNormal"/>
        <w:jc w:val="both"/>
      </w:pPr>
      <w:r>
        <w:t xml:space="preserve">(в ред. Постановлений Правительства РФ от 04.05.2012 </w:t>
      </w:r>
      <w:hyperlink r:id="rId215" w:history="1">
        <w:r>
          <w:rPr>
            <w:color w:val="0000FF"/>
          </w:rPr>
          <w:t>N 442</w:t>
        </w:r>
      </w:hyperlink>
      <w:r>
        <w:t xml:space="preserve">, от 28.10.2013 </w:t>
      </w:r>
      <w:hyperlink r:id="rId216" w:history="1">
        <w:r>
          <w:rPr>
            <w:color w:val="0000FF"/>
          </w:rPr>
          <w:t>N 967</w:t>
        </w:r>
      </w:hyperlink>
      <w:r>
        <w:t>)</w:t>
      </w:r>
    </w:p>
    <w:p w:rsidR="00BB6FBE" w:rsidRDefault="00BB6FBE" w:rsidP="002D5316">
      <w:pPr>
        <w:pStyle w:val="ConsPlusNormal"/>
        <w:ind w:firstLine="540"/>
        <w:jc w:val="both"/>
      </w:pPr>
      <w:r>
        <w:t>сведения о точках возможного присоединения к электрической сети энергопринимающих устройств лица, в пользу которого перераспределяется максимальная мощность;</w:t>
      </w:r>
    </w:p>
    <w:p w:rsidR="00BB6FBE" w:rsidRDefault="00BB6FBE" w:rsidP="002D5316">
      <w:pPr>
        <w:pStyle w:val="ConsPlusNormal"/>
        <w:jc w:val="both"/>
      </w:pPr>
      <w:r>
        <w:t xml:space="preserve">(в ред. </w:t>
      </w:r>
      <w:hyperlink r:id="rId21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требования к изменению устройств релейной защиты и устройств, обеспечивающих контроль величины максимальной мощности энергопринимающих устройств лиц, перераспределяющих максимальную мощность в пользу другого лица, в случае эксплуатационной принадлежности этих устройств лицам, перераспределяющим максимальную мощность энергопринимающих устройств;</w:t>
      </w:r>
    </w:p>
    <w:p w:rsidR="00BB6FBE" w:rsidRDefault="00BB6FBE" w:rsidP="002D5316">
      <w:pPr>
        <w:pStyle w:val="ConsPlusNormal"/>
        <w:jc w:val="both"/>
      </w:pPr>
      <w:r>
        <w:t xml:space="preserve">(в ред. </w:t>
      </w:r>
      <w:hyperlink r:id="rId218"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срок осуществления сетевой организацией мероприятий по технологическому присоединению.</w:t>
      </w:r>
    </w:p>
    <w:p w:rsidR="00BB6FBE" w:rsidRDefault="00BB6FBE" w:rsidP="002D5316">
      <w:pPr>
        <w:pStyle w:val="ConsPlusNormal"/>
        <w:jc w:val="both"/>
      </w:pPr>
      <w:r>
        <w:t xml:space="preserve">(абзац введен </w:t>
      </w:r>
      <w:hyperlink r:id="rId219"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r>
        <w:t>Информация предоставляется на возмездной основе, при этом плата не может составлять более 550 рублей по запросу расчета.</w:t>
      </w:r>
    </w:p>
    <w:p w:rsidR="00BB6FBE" w:rsidRDefault="00BB6FBE" w:rsidP="002D5316">
      <w:pPr>
        <w:pStyle w:val="ConsPlusNormal"/>
        <w:ind w:firstLine="540"/>
        <w:jc w:val="both"/>
      </w:pPr>
      <w:r>
        <w:t>37. К отношениям, возникающим после получения сетевой организацией уведомления, в отношении лиц, в пользу которых предполагается перераспределить максимальную мощность, применяются положения, установленные настоящими Правилами для технологического присоединения энергопринимающих устройств, если иное не предусмотрено настоящим разделом.</w:t>
      </w:r>
    </w:p>
    <w:p w:rsidR="00BB6FBE" w:rsidRDefault="00BB6FBE" w:rsidP="002D5316">
      <w:pPr>
        <w:pStyle w:val="ConsPlusNormal"/>
        <w:ind w:firstLine="540"/>
        <w:jc w:val="both"/>
      </w:pPr>
      <w:r>
        <w:t>Срок осуществления мероприятий по технологическому присоединению энергопринимающих устройств лиц, в пользу которых предполагается перераспределить максимальную мощность, при технологическом присоединении таких лиц к электрическим сетям классом напряжения до 20 кВ включительно, если расстояние от существующих электрических сетей необходимого класса напряжения до границ участка, на котором расположены присоединяемые энергопринимающие устройства, составляет не более 300 метров в городах и поселках городского типа и не более 500 метров в сельской местности и если в соответствии с техническими условиями сетевой организации не требуется выполнения работ по строительству (реконструкции) объектов электросетевого хозяйства, включенных (подлежащих включению) в инвестиционные программы сетевых организаций (в том числе смежных сетевых организаций), и (или) объектов по производству электрической энергии, за исключением работ по строительству объектов электросетевого хозяйства от существующих объектов электросетевого хозяйства сетевой организации до присоединяемых энергопринимающих устройств потребителя и (или) объектов электроэнергетики, не может превышать:</w:t>
      </w:r>
    </w:p>
    <w:p w:rsidR="00BB6FBE" w:rsidRDefault="00BB6FBE" w:rsidP="002D5316">
      <w:pPr>
        <w:pStyle w:val="ConsPlusNormal"/>
        <w:ind w:firstLine="540"/>
        <w:jc w:val="both"/>
      </w:pPr>
      <w:r>
        <w:t>120 дней - для заявителей, максимальная мощность энергопринимающих устройств которых составляет до 670 кВт;</w:t>
      </w:r>
    </w:p>
    <w:p w:rsidR="00BB6FBE" w:rsidRDefault="00BB6FBE" w:rsidP="002D5316">
      <w:pPr>
        <w:pStyle w:val="ConsPlusNormal"/>
        <w:ind w:firstLine="540"/>
        <w:jc w:val="both"/>
      </w:pPr>
      <w:r>
        <w:t>1 год - для заявителей, максимальная мощность энергопринимающих устройств которых составляет свыше 670 кВт.</w:t>
      </w:r>
    </w:p>
    <w:p w:rsidR="00BB6FBE" w:rsidRDefault="00BB6FBE" w:rsidP="002D5316">
      <w:pPr>
        <w:pStyle w:val="ConsPlusNormal"/>
        <w:ind w:firstLine="540"/>
        <w:jc w:val="both"/>
      </w:pPr>
      <w:r>
        <w:t xml:space="preserve">В случае если необходимо выполнить работы по строительству (реконструкции) объектов электросетевого хозяйства, включенных (подлежащих включению) в инвестиционные программы сетевых организаций (в том числе смежных сетевых организаций), и (или) объектов по производству электрической энергии, мероприятия по технологическому присоединению выполняются сетевой организацией в сроки, установленные </w:t>
      </w:r>
      <w:hyperlink w:anchor="Par198" w:history="1">
        <w:r>
          <w:rPr>
            <w:color w:val="0000FF"/>
          </w:rPr>
          <w:t>пунктом 16</w:t>
        </w:r>
      </w:hyperlink>
      <w:r>
        <w:t xml:space="preserve"> настоящих Правил.</w:t>
      </w:r>
    </w:p>
    <w:p w:rsidR="00BB6FBE" w:rsidRDefault="00BB6FBE" w:rsidP="002D5316">
      <w:pPr>
        <w:pStyle w:val="ConsPlusNormal"/>
        <w:ind w:firstLine="540"/>
        <w:jc w:val="both"/>
      </w:pPr>
      <w:r>
        <w:t>До выполнения в полном объеме технических условий лицом, максимальная мощность которого перераспределяется, а также лицом, в пользу которого осуществляется перераспределение мощности, присоединение энергопринимающих устройств лица, в пользу которого перераспределена максимальная мощность, не производится.</w:t>
      </w:r>
    </w:p>
    <w:p w:rsidR="00BB6FBE" w:rsidRDefault="00BB6FBE" w:rsidP="002D5316">
      <w:pPr>
        <w:pStyle w:val="ConsPlusNormal"/>
        <w:jc w:val="both"/>
      </w:pPr>
      <w:r>
        <w:t xml:space="preserve">(п. 37 в ред. </w:t>
      </w:r>
      <w:hyperlink r:id="rId220" w:history="1">
        <w:r>
          <w:rPr>
            <w:color w:val="0000FF"/>
          </w:rPr>
          <w:t>Постановления</w:t>
        </w:r>
      </w:hyperlink>
      <w:r>
        <w:t xml:space="preserve"> Правительства РФ от 28.10.2013 N 967)</w:t>
      </w:r>
    </w:p>
    <w:p w:rsidR="00BB6FBE" w:rsidRDefault="00BB6FBE" w:rsidP="002D5316">
      <w:pPr>
        <w:pStyle w:val="ConsPlusNormal"/>
        <w:ind w:firstLine="540"/>
        <w:jc w:val="both"/>
      </w:pPr>
      <w:r>
        <w:t>38. Лицо, заключившее соглашение о перераспределении мощности, максимальная мощность энергопринимающих устройств которого перераспределяется, обязано осуществить необходимые действия по уменьшению максимальной мощности своих энергопринимающих устройств до завершения срока осуществления мероприятий по технологическому присоединению энергопринимающих устройств лица, в пользу которого по соглашению о перераспределении мощности перераспределяется максимальная мощность, а также выполнить следующие действия:</w:t>
      </w:r>
    </w:p>
    <w:p w:rsidR="00BB6FBE" w:rsidRDefault="00BB6FBE" w:rsidP="002D5316">
      <w:pPr>
        <w:pStyle w:val="ConsPlusNormal"/>
        <w:ind w:firstLine="540"/>
        <w:jc w:val="both"/>
      </w:pPr>
      <w:r>
        <w:t>реализовать в полном объеме мероприятия по технологическому присоединению, предусмотренные техническими условиями, выданными сетевой организацией и согласованными субъектом оперативно-диспетчерского управления в случаях, установленных настоящими Правилами;</w:t>
      </w:r>
    </w:p>
    <w:p w:rsidR="00BB6FBE" w:rsidRDefault="00BB6FBE" w:rsidP="002D5316">
      <w:pPr>
        <w:pStyle w:val="ConsPlusNormal"/>
        <w:ind w:firstLine="540"/>
        <w:jc w:val="both"/>
      </w:pPr>
      <w:r>
        <w:t>внести изменения в документы, предусматривающие взаимодействие с сетевой организацией, и подписать документы о технологическом присоединении, фиксирующие объем максимальной мощности после ее перераспределения, в соответствии с соглашением о перераспределении мощности.</w:t>
      </w:r>
    </w:p>
    <w:p w:rsidR="00BB6FBE" w:rsidRDefault="00BB6FBE" w:rsidP="002D5316">
      <w:pPr>
        <w:pStyle w:val="ConsPlusNormal"/>
        <w:ind w:firstLine="540"/>
        <w:jc w:val="both"/>
      </w:pPr>
      <w:r>
        <w:t>Сетевая организация обязана направить лицу, максимальная мощность энергопринимающих устройств которого перераспределяется по соглашению о перераспределении мощности, информацию об изменениях, внесенных в ранее выданные ему технические условия, не позднее 10 рабочих дней со дня выдачи технических условий лицу, в пользу которого перераспределяется максимальная мощность по соглашению о перераспределении мощности. В случае если в соответствии с настоящими Правилами технические условия подлежат согласованию с субъектом оперативно-диспетчерского управления, указанный срок продлевается на срок согласования изменений, внесенных в технические условия, с таким субъектом. При этом заключения договора между сетевой организацией и лицом, максимальная мощность энергопринимающих устройств которого перераспределяется по соглашению о перераспределении мощности, не требуется.</w:t>
      </w:r>
    </w:p>
    <w:p w:rsidR="00BB6FBE" w:rsidRDefault="00BB6FBE" w:rsidP="002D5316">
      <w:pPr>
        <w:pStyle w:val="ConsPlusNormal"/>
        <w:jc w:val="both"/>
      </w:pPr>
      <w:r>
        <w:t xml:space="preserve">(п. 38 в ред. </w:t>
      </w:r>
      <w:hyperlink r:id="rId221" w:history="1">
        <w:r>
          <w:rPr>
            <w:color w:val="0000FF"/>
          </w:rPr>
          <w:t>Постановления</w:t>
        </w:r>
      </w:hyperlink>
      <w:r>
        <w:t xml:space="preserve"> Правительства РФ от 28.10.2013 N 967)</w:t>
      </w:r>
    </w:p>
    <w:p w:rsidR="00BB6FBE" w:rsidRDefault="00BB6FBE" w:rsidP="002D5316">
      <w:pPr>
        <w:pStyle w:val="ConsPlusNormal"/>
        <w:ind w:firstLine="540"/>
        <w:jc w:val="both"/>
      </w:pPr>
      <w:r>
        <w:t>38(1). Технические условия, выдаваемые сетевой организацией лицу, в пользу которого предполагается перераспределить максимальную мощность, подлежат согласованию с субъектом оперативно-диспетчерского управления в случаях, предусмотренных настоящими Правилами. В этом случае срок направления такому лицу проекта договора и технических условий продлевается на срок согласования технических условий с субъектом оперативно-диспетчерского управления.</w:t>
      </w:r>
    </w:p>
    <w:p w:rsidR="00BB6FBE" w:rsidRDefault="00BB6FBE" w:rsidP="002D5316">
      <w:pPr>
        <w:pStyle w:val="ConsPlusNormal"/>
        <w:ind w:firstLine="540"/>
        <w:jc w:val="both"/>
      </w:pPr>
      <w:r>
        <w:t>Технические условия, выдаваемые сетевой организацией лицу, в пользу которого осуществляется перераспределение максимальной мощности, должны содержать требования, определенные настоящими Правилами.</w:t>
      </w:r>
    </w:p>
    <w:p w:rsidR="00BB6FBE" w:rsidRDefault="00BB6FBE" w:rsidP="002D5316">
      <w:pPr>
        <w:pStyle w:val="ConsPlusNormal"/>
        <w:ind w:firstLine="540"/>
        <w:jc w:val="both"/>
      </w:pPr>
      <w:r>
        <w:t>Указанные технические условия также должны включать обоснованные требования по строительству (реконструкции) объектов электросетевого хозяйства сетевой организации, необходимых для обеспечения перераспределения максимальной мощности, предусматривающие в том числе строительство объектов электросетевого хозяйства от существующих объектов электросетевого хозяйства до объектов заявителя.</w:t>
      </w:r>
    </w:p>
    <w:p w:rsidR="00BB6FBE" w:rsidRDefault="00BB6FBE" w:rsidP="002D5316">
      <w:pPr>
        <w:pStyle w:val="ConsPlusNormal"/>
        <w:ind w:firstLine="540"/>
        <w:jc w:val="both"/>
      </w:pPr>
      <w:r>
        <w:t>В случае если технические условия на технологическое присоединение энергопринимающих устройств лица, максимальная мощность энергопринимающих устройств которого перераспределяется, подлежат в соответствии с настоящими Правилами согласованию с субъектом оперативно-диспетчерского управления, изменения в технические условия, формируемые сетевой организацией в связи с перераспределением мощности, также должны быть согласованы с таким субъектом.</w:t>
      </w:r>
    </w:p>
    <w:p w:rsidR="00BB6FBE" w:rsidRDefault="00BB6FBE" w:rsidP="002D5316">
      <w:pPr>
        <w:pStyle w:val="ConsPlusNormal"/>
        <w:jc w:val="both"/>
      </w:pPr>
      <w:r>
        <w:t xml:space="preserve">(п. 38(1) введен </w:t>
      </w:r>
      <w:hyperlink r:id="rId222"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r>
        <w:t>38(2). Изменения, вносимые в технические условия, подлежащие направлению сетевой организацией лицу, максимальная мощность энергопринимающих устройств которого перераспределяется, должны содержать сведения:</w:t>
      </w:r>
    </w:p>
    <w:p w:rsidR="00BB6FBE" w:rsidRDefault="00BB6FBE" w:rsidP="002D5316">
      <w:pPr>
        <w:pStyle w:val="ConsPlusNormal"/>
        <w:ind w:firstLine="540"/>
        <w:jc w:val="both"/>
      </w:pPr>
      <w:r>
        <w:t>о величине максимальной мощности объектов заявителя после перераспределения;</w:t>
      </w:r>
    </w:p>
    <w:p w:rsidR="00BB6FBE" w:rsidRDefault="00BB6FBE" w:rsidP="002D5316">
      <w:pPr>
        <w:pStyle w:val="ConsPlusNormal"/>
        <w:ind w:firstLine="540"/>
        <w:jc w:val="both"/>
      </w:pPr>
      <w:r>
        <w:t>о мероприятиях по перераспределению максимальной мощности по точкам присоединения;</w:t>
      </w:r>
    </w:p>
    <w:p w:rsidR="00BB6FBE" w:rsidRDefault="00BB6FBE" w:rsidP="002D5316">
      <w:pPr>
        <w:pStyle w:val="ConsPlusNormal"/>
        <w:ind w:firstLine="540"/>
        <w:jc w:val="both"/>
      </w:pPr>
      <w:r>
        <w:t>о мероприятиях по установке (замене) устройств, обеспечивающих контроль величины максимальной мощности для снижения ее величины в объемах, предусмотренных соглашением о перераспределении мощности;</w:t>
      </w:r>
    </w:p>
    <w:p w:rsidR="00BB6FBE" w:rsidRDefault="00BB6FBE" w:rsidP="002D5316">
      <w:pPr>
        <w:pStyle w:val="ConsPlusNormal"/>
        <w:ind w:firstLine="540"/>
        <w:jc w:val="both"/>
      </w:pPr>
      <w:r>
        <w:t>о требованиях к релейной защите и автоматике, в том числе к противоаварийной и режимной автоматике.</w:t>
      </w:r>
    </w:p>
    <w:p w:rsidR="00BB6FBE" w:rsidRDefault="00BB6FBE" w:rsidP="002D5316">
      <w:pPr>
        <w:pStyle w:val="ConsPlusNormal"/>
        <w:jc w:val="both"/>
      </w:pPr>
      <w:r>
        <w:t xml:space="preserve">(п. 38(2) введен </w:t>
      </w:r>
      <w:hyperlink r:id="rId223"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bookmarkStart w:id="47" w:name="Par502"/>
      <w:bookmarkEnd w:id="47"/>
      <w:r>
        <w:t xml:space="preserve">39. Сетевая организация вправе отказать в представлении информации, указанной в </w:t>
      </w:r>
      <w:hyperlink w:anchor="Par469" w:history="1">
        <w:r>
          <w:rPr>
            <w:color w:val="0000FF"/>
          </w:rPr>
          <w:t>пункте 36</w:t>
        </w:r>
      </w:hyperlink>
      <w:r>
        <w:t xml:space="preserve"> настоящих Правил, и (или) заключении договора с лицом, в пользу которого перераспределяется максимальная мощность, по следующим причинам:</w:t>
      </w:r>
    </w:p>
    <w:p w:rsidR="00BB6FBE" w:rsidRDefault="00BB6FBE" w:rsidP="002D5316">
      <w:pPr>
        <w:pStyle w:val="ConsPlusNormal"/>
        <w:jc w:val="both"/>
      </w:pPr>
      <w:r>
        <w:t xml:space="preserve">(в ред. </w:t>
      </w:r>
      <w:hyperlink r:id="rId224"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а) уведомление и (или) запрос расчета поданы в сетевую организацию, не владеющую сетевыми объектами, к которым присоединены энергопринимающие устройства лица (лиц), максимальная мощность которых перераспределяется;</w:t>
      </w:r>
    </w:p>
    <w:p w:rsidR="00BB6FBE" w:rsidRDefault="00BB6FBE" w:rsidP="002D5316">
      <w:pPr>
        <w:pStyle w:val="ConsPlusNormal"/>
        <w:jc w:val="both"/>
      </w:pPr>
      <w:r>
        <w:t xml:space="preserve">(в ред. </w:t>
      </w:r>
      <w:hyperlink r:id="rId225"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 xml:space="preserve">б) уведомление и (или) запрос расчета не содержат сведений, установленных </w:t>
      </w:r>
      <w:hyperlink w:anchor="Par429" w:history="1">
        <w:r>
          <w:rPr>
            <w:color w:val="0000FF"/>
          </w:rPr>
          <w:t>пунктами 34</w:t>
        </w:r>
      </w:hyperlink>
      <w:r>
        <w:t xml:space="preserve"> и </w:t>
      </w:r>
      <w:hyperlink w:anchor="Par460" w:history="1">
        <w:r>
          <w:rPr>
            <w:color w:val="0000FF"/>
          </w:rPr>
          <w:t>35</w:t>
        </w:r>
      </w:hyperlink>
      <w:r>
        <w:t xml:space="preserve"> настоящих Правил, либо содержат недостоверные сведения;</w:t>
      </w:r>
    </w:p>
    <w:p w:rsidR="00BB6FBE" w:rsidRDefault="00BB6FBE" w:rsidP="002D5316">
      <w:pPr>
        <w:pStyle w:val="ConsPlusNormal"/>
        <w:ind w:firstLine="540"/>
        <w:jc w:val="both"/>
      </w:pPr>
      <w:r>
        <w:t>в) в заверенной копии заключенного соглашения о перераспределении мощности при представлении уведомления не предусмотрены обязательства лица (лиц), максимальная мощность энергопринимающих устройств которого перераспределяется:</w:t>
      </w:r>
    </w:p>
    <w:p w:rsidR="00BB6FBE" w:rsidRDefault="00BB6FBE" w:rsidP="002D5316">
      <w:pPr>
        <w:pStyle w:val="ConsPlusNormal"/>
        <w:jc w:val="both"/>
      </w:pPr>
      <w:r>
        <w:t xml:space="preserve">(в ред. </w:t>
      </w:r>
      <w:hyperlink r:id="rId226"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об изменении устройств релейной защиты и устройств, обеспечивающих контроль величины максимальной мощности для снижения объема максимальной мощности в объемах, предусмотренных соглашением о перераспределении мощности, в срок до фактического присоединения лица, в пользу которого перераспределяется максимальная мощность (в случае эксплуатационной принадлежности этих устройств лицам, перераспределяющим максимальная мощность энергопринимающих устройств);</w:t>
      </w:r>
    </w:p>
    <w:p w:rsidR="00BB6FBE" w:rsidRDefault="00BB6FBE" w:rsidP="002D5316">
      <w:pPr>
        <w:pStyle w:val="ConsPlusNormal"/>
        <w:jc w:val="both"/>
      </w:pPr>
      <w:r>
        <w:t xml:space="preserve">(в ред. </w:t>
      </w:r>
      <w:hyperlink r:id="rId22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о внесении изменений в документы, предусматривающие взаимодействие сетевой организации и лиц (лица), максимальная мощность энергопринимающих устройств которых перераспределяется, или подписании новых документов, фиксирующих объем максимальной мощности после ее перераспределения (технические условия, акт об осуществлении технологического присоединения), в срок до осуществления фактического присоединения энергопринимающих устройств лица, в пользу которого перераспределяется максимальная мощность.</w:t>
      </w:r>
    </w:p>
    <w:p w:rsidR="00BB6FBE" w:rsidRDefault="00BB6FBE" w:rsidP="002D5316">
      <w:pPr>
        <w:pStyle w:val="ConsPlusNormal"/>
        <w:jc w:val="both"/>
      </w:pPr>
      <w:r>
        <w:t xml:space="preserve">(в ред. </w:t>
      </w:r>
      <w:hyperlink r:id="rId228"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40. Допускается опосредованное технологическое присоединение энергопринимающих устройств заявителя к электрическим сетям через объекты электросетевого хозяйства лиц, заключивших с заявителем соглашение о перераспределении части максимальной мощности собственных энергопринимающих устройств в пользу заявителя (далее - третьи лица) при условии заключения заявителем и третьим лицом соглашения об опосредованном присоединении энергопринимающих устройств заявителя.</w:t>
      </w:r>
    </w:p>
    <w:p w:rsidR="00BB6FBE" w:rsidRDefault="00BB6FBE" w:rsidP="002D5316">
      <w:pPr>
        <w:pStyle w:val="ConsPlusNormal"/>
        <w:jc w:val="both"/>
      </w:pPr>
      <w:r>
        <w:t xml:space="preserve">(в ред. </w:t>
      </w:r>
      <w:hyperlink r:id="rId229"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Порядок компенсации потерь электрической энергии в электрических сетях и точка присоединения к электрическим сетям третьих лиц устанавливаются соглашением об опосредованном присоединении энергопринимающих устройств заявителя. В случае отсутствия в таком соглашении условий компенсации потерь электрической энергии в электрических сетях размер потерь в электрических сетях третьего лица оплачивается заявителем.</w:t>
      </w:r>
    </w:p>
    <w:p w:rsidR="00BB6FBE" w:rsidRDefault="00BB6FBE" w:rsidP="002D5316">
      <w:pPr>
        <w:pStyle w:val="ConsPlusNormal"/>
        <w:ind w:firstLine="540"/>
        <w:jc w:val="both"/>
      </w:pPr>
      <w:r>
        <w:t xml:space="preserve">При технологическом присоединении энергопринимающих устройств заявителя через объекты электросетевого хозяйства третьих лиц заверенная копия соглашения об опосредованном присоединении энергопринимающих устройств заявителя представляется заявителем в сетевую организацию одновременно со сведениями, предусмотренными </w:t>
      </w:r>
      <w:hyperlink w:anchor="Par429" w:history="1">
        <w:r>
          <w:rPr>
            <w:color w:val="0000FF"/>
          </w:rPr>
          <w:t>пунктом 34</w:t>
        </w:r>
      </w:hyperlink>
      <w:r>
        <w:t xml:space="preserve"> настоящих Правил.</w:t>
      </w:r>
    </w:p>
    <w:p w:rsidR="00BB6FBE" w:rsidRDefault="00BB6FBE" w:rsidP="002D5316">
      <w:pPr>
        <w:pStyle w:val="ConsPlusNormal"/>
        <w:ind w:firstLine="540"/>
        <w:jc w:val="both"/>
      </w:pPr>
      <w:bookmarkStart w:id="48" w:name="Par517"/>
      <w:bookmarkEnd w:id="48"/>
      <w:r>
        <w:t xml:space="preserve">40(1). Заявители (за исключением лиц, указанных в </w:t>
      </w:r>
      <w:hyperlink w:anchor="Par133" w:history="1">
        <w:r>
          <w:rPr>
            <w:color w:val="0000FF"/>
          </w:rPr>
          <w:t>пункте 13</w:t>
        </w:r>
      </w:hyperlink>
      <w:r>
        <w:t xml:space="preserve"> настоящих Правил), имеющие на праве собственности или ином законном основании энергопринимающие устройства, в отношении которых в установленном порядке осуществлялось фактическое технологическое присоединение, вправе снизить объем максимальной мощности (избыток, реализованный потенциал энергосбережения и др.) собственных энергопринимающих устройств с одновременным перераспределением объема снижения максимальной мощности в пользу сетевой организации от объема максимальной мощности, указанной в документах о технологическом присоединении.</w:t>
      </w:r>
    </w:p>
    <w:p w:rsidR="00BB6FBE" w:rsidRDefault="00BB6FBE" w:rsidP="002D5316">
      <w:pPr>
        <w:pStyle w:val="ConsPlusNormal"/>
        <w:ind w:firstLine="540"/>
        <w:jc w:val="both"/>
      </w:pPr>
      <w:r>
        <w:t>Для уменьшения максимальной мощности энергопринимающих устройств заявителем в адрес сетевой организации, к объектам электросетевого хозяйства которой присоединены энергопринимающие устройства заявителя, направляется заявка об уменьшении максимальной мощности.</w:t>
      </w:r>
    </w:p>
    <w:p w:rsidR="00BB6FBE" w:rsidRDefault="00BB6FBE" w:rsidP="002D5316">
      <w:pPr>
        <w:pStyle w:val="ConsPlusNormal"/>
        <w:ind w:firstLine="540"/>
        <w:jc w:val="both"/>
      </w:pPr>
      <w:r>
        <w:t>В заявке об уменьшении максимальной мощности указываются:</w:t>
      </w:r>
    </w:p>
    <w:p w:rsidR="00BB6FBE" w:rsidRDefault="00BB6FBE" w:rsidP="002D5316">
      <w:pPr>
        <w:pStyle w:val="ConsPlusNormal"/>
        <w:ind w:firstLine="540"/>
        <w:jc w:val="both"/>
      </w:pPr>
      <w:r>
        <w:t>наименование и реквизиты заявителя;</w:t>
      </w:r>
    </w:p>
    <w:p w:rsidR="00BB6FBE" w:rsidRDefault="00BB6FBE" w:rsidP="002D5316">
      <w:pPr>
        <w:pStyle w:val="ConsPlusNormal"/>
        <w:ind w:firstLine="540"/>
        <w:jc w:val="both"/>
      </w:pPr>
      <w:r>
        <w:t>местонахождение этих устройств (электрических сетей);</w:t>
      </w:r>
    </w:p>
    <w:p w:rsidR="00BB6FBE" w:rsidRDefault="00BB6FBE" w:rsidP="002D5316">
      <w:pPr>
        <w:pStyle w:val="ConsPlusNormal"/>
        <w:ind w:firstLine="540"/>
        <w:jc w:val="both"/>
      </w:pPr>
      <w:r>
        <w:t>объем максимальной мощности;</w:t>
      </w:r>
    </w:p>
    <w:p w:rsidR="00BB6FBE" w:rsidRDefault="00BB6FBE" w:rsidP="002D5316">
      <w:pPr>
        <w:pStyle w:val="ConsPlusNormal"/>
        <w:ind w:firstLine="540"/>
        <w:jc w:val="both"/>
      </w:pPr>
      <w:r>
        <w:t>объем мощности, на который уменьшается максимальная мощность.</w:t>
      </w:r>
    </w:p>
    <w:p w:rsidR="00BB6FBE" w:rsidRDefault="00BB6FBE" w:rsidP="002D5316">
      <w:pPr>
        <w:pStyle w:val="ConsPlusNormal"/>
        <w:ind w:firstLine="540"/>
        <w:jc w:val="both"/>
      </w:pPr>
      <w:r>
        <w:t>К заявке прилагаются копии документов о технологическом присоединении.</w:t>
      </w:r>
    </w:p>
    <w:p w:rsidR="00BB6FBE" w:rsidRDefault="00BB6FBE" w:rsidP="002D5316">
      <w:pPr>
        <w:pStyle w:val="ConsPlusNormal"/>
        <w:ind w:firstLine="540"/>
        <w:jc w:val="both"/>
      </w:pPr>
      <w:r>
        <w:t>Сетевая организация в течение 5 рабочих дней со дня получения заявки на уменьшение максимальной мощности направляет копию заявки, а также копии приложенных к ней документов субъекту оперативно-диспетчерского управления в случае, если ранее выданные заявителю технические условия подлежат согласованию с таким субъектом.</w:t>
      </w:r>
    </w:p>
    <w:p w:rsidR="00BB6FBE" w:rsidRDefault="00BB6FBE" w:rsidP="002D5316">
      <w:pPr>
        <w:pStyle w:val="ConsPlusNormal"/>
        <w:jc w:val="both"/>
      </w:pPr>
      <w:r>
        <w:t xml:space="preserve">(п. 40(1) введен </w:t>
      </w:r>
      <w:hyperlink r:id="rId230"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bookmarkStart w:id="49" w:name="Par527"/>
      <w:bookmarkEnd w:id="49"/>
      <w:r>
        <w:t xml:space="preserve">40(2). Сетевая организация при обращении заявителей, указанных в </w:t>
      </w:r>
      <w:hyperlink w:anchor="Par517" w:history="1">
        <w:r>
          <w:rPr>
            <w:color w:val="0000FF"/>
          </w:rPr>
          <w:t>пункте 40(1)</w:t>
        </w:r>
      </w:hyperlink>
      <w:r>
        <w:t xml:space="preserve"> настоящих Правил, в течение 30 дней со дня такого обращения обязана направить этим заявителям:</w:t>
      </w:r>
    </w:p>
    <w:p w:rsidR="00BB6FBE" w:rsidRDefault="00BB6FBE" w:rsidP="002D5316">
      <w:pPr>
        <w:pStyle w:val="ConsPlusNormal"/>
        <w:ind w:firstLine="540"/>
        <w:jc w:val="both"/>
      </w:pPr>
      <w:r>
        <w:t>соглашение об уменьшении максимальной мощности, предусматривающее обязательства сторон этого соглашения по подписанию документов о технологическом присоединении, фиксирующих объем максимальной мощности после ее уменьшения, а также по внесению изменений в иные документы, предусматривающие взаимодействие сетевой организации и заявителя (при наличии);</w:t>
      </w:r>
    </w:p>
    <w:p w:rsidR="00BB6FBE" w:rsidRDefault="00BB6FBE" w:rsidP="002D5316">
      <w:pPr>
        <w:pStyle w:val="ConsPlusNormal"/>
        <w:ind w:firstLine="540"/>
        <w:jc w:val="both"/>
      </w:pPr>
      <w:r>
        <w:t>информацию о внесенных в технические условия изменениях, содержащих сведения о величине максимальной мощности объектов заявителя после ее уменьшения в связи с отказом в пользу сетевой организации, мероприятиях по перераспределению максимальной мощности по точкам присоединения, мероприятиях по установке (замене) устройств, обеспечивающих контроль величины максимальной мощности для снижения ее величины в объемах, предусмотренных соглашением о перераспределении мощности, а также мероприятиях по подключению энергопринимающих устройств под действие аппаратуры противоаварийной и режимной автоматики.</w:t>
      </w:r>
    </w:p>
    <w:p w:rsidR="00BB6FBE" w:rsidRDefault="00BB6FBE" w:rsidP="002D5316">
      <w:pPr>
        <w:pStyle w:val="ConsPlusNormal"/>
        <w:jc w:val="both"/>
      </w:pPr>
      <w:r>
        <w:t xml:space="preserve">(п. 40(2) введен </w:t>
      </w:r>
      <w:hyperlink r:id="rId231"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r>
        <w:t xml:space="preserve">40(3). При осуществлении технологического присоединения посредством перераспределения мощности в соответствии с </w:t>
      </w:r>
      <w:hyperlink w:anchor="Par429" w:history="1">
        <w:r>
          <w:rPr>
            <w:color w:val="0000FF"/>
          </w:rPr>
          <w:t>пунктами 34</w:t>
        </w:r>
      </w:hyperlink>
      <w:r>
        <w:t xml:space="preserve"> - </w:t>
      </w:r>
      <w:hyperlink w:anchor="Par502" w:history="1">
        <w:r>
          <w:rPr>
            <w:color w:val="0000FF"/>
          </w:rPr>
          <w:t>39</w:t>
        </w:r>
      </w:hyperlink>
      <w:r>
        <w:t xml:space="preserve"> настоящих Правил и (или) ее уменьшения в связи с отказом от максимальной мощности в пользу сетевой организации в соответствии с </w:t>
      </w:r>
      <w:hyperlink w:anchor="Par517" w:history="1">
        <w:r>
          <w:rPr>
            <w:color w:val="0000FF"/>
          </w:rPr>
          <w:t>пунктами 40(1)</w:t>
        </w:r>
      </w:hyperlink>
      <w:r>
        <w:t xml:space="preserve"> - </w:t>
      </w:r>
      <w:hyperlink w:anchor="Par527" w:history="1">
        <w:r>
          <w:rPr>
            <w:color w:val="0000FF"/>
          </w:rPr>
          <w:t>40(2)</w:t>
        </w:r>
      </w:hyperlink>
      <w:r>
        <w:t xml:space="preserve"> настоящих Правил до дня составления документов о технологическом присоединении сетевая организация осуществляет проверку выполнения заявителем технических условий.</w:t>
      </w:r>
    </w:p>
    <w:p w:rsidR="00BB6FBE" w:rsidRDefault="00BB6FBE" w:rsidP="002D5316">
      <w:pPr>
        <w:pStyle w:val="ConsPlusNormal"/>
        <w:jc w:val="both"/>
      </w:pPr>
      <w:r>
        <w:t xml:space="preserve">(п. 40(3) введен </w:t>
      </w:r>
      <w:hyperlink r:id="rId232" w:history="1">
        <w:r>
          <w:rPr>
            <w:color w:val="0000FF"/>
          </w:rPr>
          <w:t>Постановлением</w:t>
        </w:r>
      </w:hyperlink>
      <w:r>
        <w:t xml:space="preserve"> Правительства РФ от 28.10.2013 N 967)</w:t>
      </w:r>
    </w:p>
    <w:p w:rsidR="00BB6FBE" w:rsidRDefault="00BB6FBE" w:rsidP="002D5316">
      <w:pPr>
        <w:pStyle w:val="ConsPlusNormal"/>
        <w:ind w:firstLine="540"/>
        <w:jc w:val="both"/>
      </w:pPr>
    </w:p>
    <w:p w:rsidR="00BB6FBE" w:rsidRDefault="00BB6FBE" w:rsidP="002D5316">
      <w:pPr>
        <w:pStyle w:val="ConsPlusNormal"/>
        <w:jc w:val="center"/>
        <w:outlineLvl w:val="1"/>
      </w:pPr>
      <w:r>
        <w:t>V. Особенности технологического присоединения</w:t>
      </w:r>
    </w:p>
    <w:p w:rsidR="00BB6FBE" w:rsidRDefault="00BB6FBE" w:rsidP="002D5316">
      <w:pPr>
        <w:pStyle w:val="ConsPlusNormal"/>
        <w:jc w:val="center"/>
      </w:pPr>
      <w:r>
        <w:t>объектов электросетевого хозяйства</w:t>
      </w:r>
    </w:p>
    <w:p w:rsidR="00BB6FBE" w:rsidRDefault="00BB6FBE" w:rsidP="002D5316">
      <w:pPr>
        <w:pStyle w:val="ConsPlusNormal"/>
        <w:jc w:val="center"/>
      </w:pPr>
    </w:p>
    <w:p w:rsidR="00BB6FBE" w:rsidRDefault="00BB6FBE" w:rsidP="002D5316">
      <w:pPr>
        <w:pStyle w:val="ConsPlusNormal"/>
        <w:jc w:val="center"/>
      </w:pPr>
      <w:r>
        <w:t xml:space="preserve">(введен </w:t>
      </w:r>
      <w:hyperlink r:id="rId233" w:history="1">
        <w:r>
          <w:rPr>
            <w:color w:val="0000FF"/>
          </w:rPr>
          <w:t>Постановлением</w:t>
        </w:r>
      </w:hyperlink>
      <w:r>
        <w:t xml:space="preserve"> Правительства РФ от 21.04.2009 N 334)</w:t>
      </w:r>
    </w:p>
    <w:p w:rsidR="00BB6FBE" w:rsidRDefault="00BB6FBE" w:rsidP="002D5316">
      <w:pPr>
        <w:pStyle w:val="ConsPlusNormal"/>
        <w:ind w:firstLine="540"/>
        <w:jc w:val="both"/>
      </w:pPr>
    </w:p>
    <w:p w:rsidR="00BB6FBE" w:rsidRDefault="00BB6FBE" w:rsidP="002D5316">
      <w:pPr>
        <w:pStyle w:val="ConsPlusNormal"/>
        <w:ind w:firstLine="540"/>
        <w:jc w:val="both"/>
      </w:pPr>
      <w:r>
        <w:t>41. Сетевая организация обязана подать заявку на технологическое присоединение к сетям смежной сетевой организации в случаях, если:</w:t>
      </w:r>
    </w:p>
    <w:p w:rsidR="00BB6FBE" w:rsidRDefault="00BB6FBE" w:rsidP="002D5316">
      <w:pPr>
        <w:pStyle w:val="ConsPlusNormal"/>
        <w:ind w:firstLine="540"/>
        <w:jc w:val="both"/>
      </w:pPr>
      <w:r>
        <w:t>максимальная мощность энергопринимающих устройств потребителей, присоединенных к ее сетям, превышает значения максимальной мощности, согласованной сетевой организацией и смежной сетевой организацией в акте о разграничении балансовой принадлежности электрических сетей данных сетевых организаций;</w:t>
      </w:r>
    </w:p>
    <w:p w:rsidR="00BB6FBE" w:rsidRDefault="00BB6FBE" w:rsidP="002D5316">
      <w:pPr>
        <w:pStyle w:val="ConsPlusNormal"/>
        <w:ind w:firstLine="540"/>
        <w:jc w:val="both"/>
      </w:pPr>
      <w:r>
        <w:t>сумма максимальных мощностей энергопринимающих устройств потребителей, присоединенных к ее сетям, и объем заявленной мощности присоединяемых объектов, указанный в заключенных договорах на технологическое присоединение к ее сетевым объектам, превышает объем максимальной мощности, согласованный сетевой организацией и смежной сетевой организацией в акте о разграничении балансовой принадлежности электрических сетей данных сетевых организаций, при условии, что полное использование потребляемой (генерирующей) мощности всех ранее присоединенных, вновь присоединяемых энергопринимающих устройств заявителя (с учетом ранее выданных технических условий, срок действия которых не истек) может привести к загрузке объектов электросетевого хозяйства с превышением значений, определенных техническими регламентами или иными обязательными требованиями;</w:t>
      </w:r>
    </w:p>
    <w:p w:rsidR="00BB6FBE" w:rsidRDefault="00BB6FBE" w:rsidP="002D5316">
      <w:pPr>
        <w:pStyle w:val="ConsPlusNormal"/>
        <w:jc w:val="both"/>
      </w:pPr>
      <w:r>
        <w:t xml:space="preserve">(в ред. </w:t>
      </w:r>
      <w:hyperlink r:id="rId234" w:history="1">
        <w:r>
          <w:rPr>
            <w:color w:val="0000FF"/>
          </w:rPr>
          <w:t>Постановления</w:t>
        </w:r>
      </w:hyperlink>
      <w:r>
        <w:t xml:space="preserve"> Правительства РФ от 24.09.2010 N 759)</w:t>
      </w:r>
    </w:p>
    <w:p w:rsidR="00BB6FBE" w:rsidRDefault="00BB6FBE" w:rsidP="002D5316">
      <w:pPr>
        <w:pStyle w:val="ConsPlusNormal"/>
        <w:ind w:firstLine="540"/>
        <w:jc w:val="both"/>
      </w:pPr>
      <w:bookmarkStart w:id="50" w:name="Par543"/>
      <w:bookmarkEnd w:id="50"/>
      <w:r>
        <w:t>для обеспечения присоединения объектов заявителя установлена необходимость усиления электрической сети смежных сетевых организаций и (или) установки нового оборудования на принадлежащих таким лицам энергопринимающих устройствах и (или) генерирующих объектах.</w:t>
      </w:r>
    </w:p>
    <w:p w:rsidR="00BB6FBE" w:rsidRDefault="00BB6FBE" w:rsidP="002D5316">
      <w:pPr>
        <w:pStyle w:val="ConsPlusNormal"/>
        <w:jc w:val="both"/>
      </w:pPr>
      <w:r>
        <w:t xml:space="preserve">(абзац введен </w:t>
      </w:r>
      <w:hyperlink r:id="rId235"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bookmarkStart w:id="51" w:name="Par545"/>
      <w:bookmarkEnd w:id="51"/>
      <w:r>
        <w:t>42. При присоединении объектов электросетевого хозяйства одной сетевой организации (собственника или иного законного владельца объектов электросетевого хозяйства) к объектам электросетевого хозяйства другой сетевой организации заявка на технологическое присоединение подается в сетевую организацию, электрические сети которой в данной точке присоединения имеют более высокий класс напряжения.</w:t>
      </w:r>
    </w:p>
    <w:p w:rsidR="00BB6FBE" w:rsidRDefault="00BB6FBE" w:rsidP="002D5316">
      <w:pPr>
        <w:pStyle w:val="ConsPlusNormal"/>
        <w:ind w:firstLine="540"/>
        <w:jc w:val="both"/>
      </w:pPr>
      <w:bookmarkStart w:id="52" w:name="Par546"/>
      <w:bookmarkEnd w:id="52"/>
      <w:r>
        <w:t>При присоединении объектов электросетевого хозяйства сетевой организации (собственника или иного законного владельца объектов электросетевого хозяйства) к объектам электросетевого хозяйства смежной сетевой организации, имеющим такой же класс напряжения, заявка на технологическое присоединение подается той сетевой организацией, которой требуется увеличение перетока электрической энергии (мощности).</w:t>
      </w:r>
    </w:p>
    <w:p w:rsidR="00BB6FBE" w:rsidRDefault="00BB6FBE" w:rsidP="002D5316">
      <w:pPr>
        <w:pStyle w:val="ConsPlusNormal"/>
        <w:ind w:firstLine="540"/>
        <w:jc w:val="both"/>
      </w:pPr>
      <w:r>
        <w:t xml:space="preserve">При наличии оснований, предусмотренных </w:t>
      </w:r>
      <w:hyperlink w:anchor="Par543" w:history="1">
        <w:r>
          <w:rPr>
            <w:color w:val="0000FF"/>
          </w:rPr>
          <w:t>абзацем четвертым пункта 41</w:t>
        </w:r>
      </w:hyperlink>
      <w:r>
        <w:t xml:space="preserve"> настоящих Правил, если случай технологического присоединения не соответствует ни одному из критериев, предусмотренных </w:t>
      </w:r>
      <w:hyperlink w:anchor="Par545" w:history="1">
        <w:r>
          <w:rPr>
            <w:color w:val="0000FF"/>
          </w:rPr>
          <w:t>абзацами первым</w:t>
        </w:r>
      </w:hyperlink>
      <w:r>
        <w:t xml:space="preserve"> и </w:t>
      </w:r>
      <w:hyperlink w:anchor="Par546" w:history="1">
        <w:r>
          <w:rPr>
            <w:color w:val="0000FF"/>
          </w:rPr>
          <w:t>вторым</w:t>
        </w:r>
      </w:hyperlink>
      <w:r>
        <w:t xml:space="preserve"> настоящего пункта, заявка на технологическое присоединение подается той сетевой организацией, к электрическим сетям которой присоединяются объекты заявителя.</w:t>
      </w:r>
    </w:p>
    <w:p w:rsidR="00BB6FBE" w:rsidRDefault="00BB6FBE" w:rsidP="002D5316">
      <w:pPr>
        <w:pStyle w:val="ConsPlusNormal"/>
        <w:jc w:val="both"/>
      </w:pPr>
      <w:r>
        <w:t xml:space="preserve">(абзац введен </w:t>
      </w:r>
      <w:hyperlink r:id="rId236" w:history="1">
        <w:r>
          <w:rPr>
            <w:color w:val="0000FF"/>
          </w:rPr>
          <w:t>Постановлением</w:t>
        </w:r>
      </w:hyperlink>
      <w:r>
        <w:t xml:space="preserve"> Правительства РФ от 12.08.2013 N 691)</w:t>
      </w:r>
    </w:p>
    <w:p w:rsidR="00BB6FBE" w:rsidRDefault="00BB6FBE" w:rsidP="002D5316">
      <w:pPr>
        <w:pStyle w:val="ConsPlusNormal"/>
        <w:ind w:firstLine="540"/>
        <w:jc w:val="both"/>
      </w:pPr>
      <w:r>
        <w:t>43. Каждая сетевая организация обязана уведомлять вышестоящую смежную сетевую организацию:</w:t>
      </w:r>
    </w:p>
    <w:p w:rsidR="00BB6FBE" w:rsidRDefault="00BB6FBE" w:rsidP="002D5316">
      <w:pPr>
        <w:pStyle w:val="ConsPlusNormal"/>
        <w:ind w:firstLine="540"/>
        <w:jc w:val="both"/>
      </w:pPr>
      <w:r>
        <w:t>об объеме максимальной мощности к своим сетевым объектам на 1-е число месяца, следующего за кварталом (срок представления указанных сведений составляет 10 рабочих дней с 1-го числа месяца, следующего за кварталом);</w:t>
      </w:r>
    </w:p>
    <w:p w:rsidR="00BB6FBE" w:rsidRDefault="00BB6FBE" w:rsidP="002D5316">
      <w:pPr>
        <w:pStyle w:val="ConsPlusNormal"/>
        <w:jc w:val="both"/>
      </w:pPr>
      <w:r>
        <w:t xml:space="preserve">(в ред. </w:t>
      </w:r>
      <w:hyperlink r:id="rId237" w:history="1">
        <w:r>
          <w:rPr>
            <w:color w:val="0000FF"/>
          </w:rPr>
          <w:t>Постановления</w:t>
        </w:r>
      </w:hyperlink>
      <w:r>
        <w:t xml:space="preserve"> Правительства РФ от 04.05.2012 N 442)</w:t>
      </w:r>
    </w:p>
    <w:p w:rsidR="00BB6FBE" w:rsidRDefault="00BB6FBE" w:rsidP="002D5316">
      <w:pPr>
        <w:pStyle w:val="ConsPlusNormal"/>
        <w:ind w:firstLine="540"/>
        <w:jc w:val="both"/>
      </w:pPr>
      <w:r>
        <w:t>о суммарной максимальной мощности за прошедший квартал, указанной в полученных от заявителей заявках на технологические присоединения к ее сетевым объектам и заключенных договорах на технологическое присоединение за прошедший квартал (срок представления указанных сведений составляет 20 рабочих дней с 1-го числа месяца, следующего за кварталом);</w:t>
      </w:r>
    </w:p>
    <w:p w:rsidR="00BB6FBE" w:rsidRDefault="00BB6FBE" w:rsidP="002D5316">
      <w:pPr>
        <w:pStyle w:val="ConsPlusNormal"/>
        <w:ind w:firstLine="540"/>
        <w:jc w:val="both"/>
      </w:pPr>
      <w:r>
        <w:t>об указанных данных, полученных от других смежных организаций, с указанием их центра питания (срок представления указанных сведений составляет 20 дней с даты поступления данных от смежных организаций).</w:t>
      </w:r>
    </w:p>
    <w:p w:rsidR="00BB6FBE" w:rsidRDefault="00BB6FBE" w:rsidP="002D5316">
      <w:pPr>
        <w:pStyle w:val="ConsPlusNormal"/>
        <w:ind w:firstLine="540"/>
        <w:jc w:val="both"/>
      </w:pPr>
      <w:r>
        <w:t>Для целей настоящих Правил под вышестоящей смежной сетевой организацией понимается смежная сетевая организация, электрические сети которой имеют более высокий класс напряжения. В случае если все смежные сетевые организации имеют одинаковый класс напряжения, вышестоящей смежной сетевой организацией признается сетевая организация, присоединенная к электрической сети более высокого класса напряжения.</w:t>
      </w:r>
    </w:p>
    <w:p w:rsidR="00BB6FBE" w:rsidRDefault="00BB6FBE" w:rsidP="002D5316">
      <w:pPr>
        <w:pStyle w:val="ConsPlusNormal"/>
        <w:ind w:firstLine="540"/>
        <w:jc w:val="both"/>
      </w:pPr>
      <w:r>
        <w:t xml:space="preserve">Сетевая организация не вправе отказать смежной сетевой организации в заключении договора. В случае если сетевая организация, обязанная в соответствии с настоящими Правилами подать заявку на технологическое присоединение, не подает ее в течение 30 дней, смежная сетевая организация вправе запросить у нее информацию и документы, указанные в </w:t>
      </w:r>
      <w:hyperlink w:anchor="Par85" w:history="1">
        <w:r>
          <w:rPr>
            <w:color w:val="0000FF"/>
          </w:rPr>
          <w:t>пунктах 9</w:t>
        </w:r>
      </w:hyperlink>
      <w:r>
        <w:t xml:space="preserve"> и </w:t>
      </w:r>
      <w:hyperlink w:anchor="Par102" w:history="1">
        <w:r>
          <w:rPr>
            <w:color w:val="0000FF"/>
          </w:rPr>
          <w:t>10</w:t>
        </w:r>
      </w:hyperlink>
      <w:r>
        <w:t xml:space="preserve"> настоящих Правил, а также направить ей предложение о заключении договора, а сетевая организация обязана представить сведения и документы, указанные в </w:t>
      </w:r>
      <w:hyperlink w:anchor="Par85" w:history="1">
        <w:r>
          <w:rPr>
            <w:color w:val="0000FF"/>
          </w:rPr>
          <w:t>пунктах 9</w:t>
        </w:r>
      </w:hyperlink>
      <w:r>
        <w:t xml:space="preserve"> и </w:t>
      </w:r>
      <w:hyperlink w:anchor="Par102" w:history="1">
        <w:r>
          <w:rPr>
            <w:color w:val="0000FF"/>
          </w:rPr>
          <w:t>10</w:t>
        </w:r>
      </w:hyperlink>
      <w:r>
        <w:t xml:space="preserve"> настоящих Правил, в течение 15 рабочих дней с даты получения запроса смежной сетевой организации и заключить договор в соответствии с настоящими Правилами.</w:t>
      </w:r>
    </w:p>
    <w:p w:rsidR="00BB6FBE" w:rsidRDefault="00BB6FBE" w:rsidP="002D5316">
      <w:pPr>
        <w:pStyle w:val="ConsPlusNormal"/>
        <w:ind w:firstLine="540"/>
        <w:jc w:val="both"/>
      </w:pPr>
    </w:p>
    <w:p w:rsidR="00BB6FBE" w:rsidRDefault="00BB6FBE" w:rsidP="002D5316">
      <w:pPr>
        <w:pStyle w:val="ConsPlusNormal"/>
        <w:jc w:val="center"/>
        <w:outlineLvl w:val="1"/>
      </w:pPr>
      <w:r>
        <w:t>VI. Особенности взаимодействия сетевых организаций</w:t>
      </w:r>
    </w:p>
    <w:p w:rsidR="00BB6FBE" w:rsidRDefault="00BB6FBE" w:rsidP="002D5316">
      <w:pPr>
        <w:pStyle w:val="ConsPlusNormal"/>
        <w:jc w:val="center"/>
      </w:pPr>
      <w:r>
        <w:t>и заявителей при возврате денежных средств за объемы</w:t>
      </w:r>
    </w:p>
    <w:p w:rsidR="00BB6FBE" w:rsidRDefault="00BB6FBE" w:rsidP="002D5316">
      <w:pPr>
        <w:pStyle w:val="ConsPlusNormal"/>
        <w:jc w:val="center"/>
      </w:pPr>
      <w:r>
        <w:t>невостребованной присоединенной мощности</w:t>
      </w:r>
    </w:p>
    <w:p w:rsidR="00BB6FBE" w:rsidRDefault="00BB6FBE" w:rsidP="002D5316">
      <w:pPr>
        <w:pStyle w:val="ConsPlusNormal"/>
        <w:ind w:firstLine="540"/>
        <w:jc w:val="both"/>
      </w:pPr>
    </w:p>
    <w:p w:rsidR="00BB6FBE" w:rsidRDefault="00BB6FBE" w:rsidP="002D5316">
      <w:pPr>
        <w:pStyle w:val="ConsPlusNormal"/>
        <w:ind w:firstLine="540"/>
        <w:jc w:val="both"/>
      </w:pPr>
      <w:r>
        <w:t xml:space="preserve">Утратил силу. - </w:t>
      </w:r>
      <w:hyperlink r:id="rId238" w:history="1">
        <w:r>
          <w:rPr>
            <w:color w:val="0000FF"/>
          </w:rPr>
          <w:t>Постановление</w:t>
        </w:r>
      </w:hyperlink>
      <w:r>
        <w:t xml:space="preserve"> Правительства РФ от 04.05.2012 N 442.</w:t>
      </w:r>
    </w:p>
    <w:p w:rsidR="00BB6FBE" w:rsidRDefault="00BB6FBE" w:rsidP="002D5316">
      <w:pPr>
        <w:pStyle w:val="ConsPlusNormal"/>
        <w:ind w:firstLine="540"/>
        <w:jc w:val="both"/>
      </w:pPr>
    </w:p>
    <w:p w:rsidR="00BB6FBE" w:rsidRDefault="00BB6FBE" w:rsidP="002D5316">
      <w:pPr>
        <w:pStyle w:val="ConsPlusNormal"/>
        <w:jc w:val="center"/>
        <w:outlineLvl w:val="1"/>
      </w:pPr>
      <w:bookmarkStart w:id="53" w:name="Par563"/>
      <w:bookmarkEnd w:id="53"/>
      <w:r>
        <w:t>VII. Особенности временного технологического присоединения</w:t>
      </w:r>
    </w:p>
    <w:p w:rsidR="00BB6FBE" w:rsidRDefault="00BB6FBE" w:rsidP="002D5316">
      <w:pPr>
        <w:pStyle w:val="ConsPlusNormal"/>
        <w:jc w:val="center"/>
      </w:pPr>
    </w:p>
    <w:p w:rsidR="00BB6FBE" w:rsidRDefault="00BB6FBE" w:rsidP="002D5316">
      <w:pPr>
        <w:pStyle w:val="ConsPlusNormal"/>
        <w:jc w:val="center"/>
      </w:pPr>
      <w:r>
        <w:t xml:space="preserve">(введен </w:t>
      </w:r>
      <w:hyperlink r:id="rId239" w:history="1">
        <w:r>
          <w:rPr>
            <w:color w:val="0000FF"/>
          </w:rPr>
          <w:t>Постановлением</w:t>
        </w:r>
      </w:hyperlink>
      <w:r>
        <w:t xml:space="preserve"> Правительства РФ от 26.08.2013 N 737)</w:t>
      </w:r>
    </w:p>
    <w:p w:rsidR="00BB6FBE" w:rsidRDefault="00BB6FBE" w:rsidP="002D5316">
      <w:pPr>
        <w:pStyle w:val="ConsPlusNormal"/>
        <w:jc w:val="center"/>
      </w:pPr>
    </w:p>
    <w:p w:rsidR="00BB6FBE" w:rsidRDefault="00BB6FBE" w:rsidP="002D5316">
      <w:pPr>
        <w:pStyle w:val="ConsPlusNormal"/>
        <w:ind w:firstLine="540"/>
        <w:jc w:val="both"/>
      </w:pPr>
      <w:r>
        <w:t>50. Временным технологическим присоединением является технологическое присоединение энергопринимающих устройств по третьей категории надежности электроснабжения на уровне напряжения ниже 35 кВ, осуществляемое на ограниченный период времени для обеспечения электроснабжения энергопринимающих устройств.</w:t>
      </w:r>
    </w:p>
    <w:p w:rsidR="00BB6FBE" w:rsidRDefault="00BB6FBE" w:rsidP="002D5316">
      <w:pPr>
        <w:pStyle w:val="ConsPlusNormal"/>
        <w:ind w:firstLine="540"/>
        <w:jc w:val="both"/>
      </w:pPr>
      <w:r>
        <w:t>Временное технологическое присоединение, а также заключение и исполнение договоров об осуществлении временного технологического присоединения, на основании которых оно производится, осуществляется в соответствии с предусмотренным настоящими Правилами общим порядком технологического присоединения с учетом особенностей, установленных в настоящем разделе.</w:t>
      </w:r>
    </w:p>
    <w:p w:rsidR="00BB6FBE" w:rsidRDefault="00BB6FBE" w:rsidP="002D5316">
      <w:pPr>
        <w:pStyle w:val="ConsPlusNormal"/>
        <w:ind w:firstLine="540"/>
        <w:jc w:val="both"/>
      </w:pPr>
      <w:r>
        <w:t>51. Для осуществления временного технологического присоединения необходимо одновременное соблюдение следующих условий:</w:t>
      </w:r>
    </w:p>
    <w:p w:rsidR="00BB6FBE" w:rsidRDefault="00BB6FBE" w:rsidP="002D5316">
      <w:pPr>
        <w:pStyle w:val="ConsPlusNormal"/>
        <w:ind w:firstLine="540"/>
        <w:jc w:val="both"/>
      </w:pPr>
      <w:r>
        <w:t>а) наличие у заявителя заключенного с сетевой организацией договора (за исключением случаев, когда энергопринимающие устройства являются передвижными и имеют максимальную мощность до 150 кВт включительно);</w:t>
      </w:r>
    </w:p>
    <w:p w:rsidR="00BB6FBE" w:rsidRDefault="00BB6FBE" w:rsidP="002D5316">
      <w:pPr>
        <w:pStyle w:val="ConsPlusNormal"/>
        <w:ind w:firstLine="540"/>
        <w:jc w:val="both"/>
      </w:pPr>
      <w:r>
        <w:t>б) временное технологическое присоединение осуществляется для электроснабжения энергопринимающих устройств по третьей категории надежности электроснабжения.</w:t>
      </w:r>
    </w:p>
    <w:p w:rsidR="00BB6FBE" w:rsidRDefault="00BB6FBE" w:rsidP="002D5316">
      <w:pPr>
        <w:pStyle w:val="ConsPlusNormal"/>
        <w:ind w:firstLine="540"/>
        <w:jc w:val="both"/>
      </w:pPr>
      <w:r>
        <w:t>52. Не допускается обеспечение электроснабжения введенных в эксплуатацию объектов капитального строительства с использованием энергопринимающих устройств, присоединенных по временной схеме электроснабжения для обеспечения работ по строительству, реконструкции или капитальному ремонту объектов капитального строительства.</w:t>
      </w:r>
    </w:p>
    <w:p w:rsidR="00BB6FBE" w:rsidRDefault="00BB6FBE" w:rsidP="002D5316">
      <w:pPr>
        <w:pStyle w:val="ConsPlusNormal"/>
        <w:ind w:firstLine="540"/>
        <w:jc w:val="both"/>
      </w:pPr>
      <w:bookmarkStart w:id="54" w:name="Par573"/>
      <w:bookmarkEnd w:id="54"/>
      <w:r>
        <w:t>53. При временном технологическом присоединении заявителем самостоятельно обеспечивается проведение мероприятий по возведению новых объектов электросетевого хозяйства от существующих объектов электросетевого хозяйства сетевой организации до присоединяемых энергопринимающих устройств. При этом сетевая организация обязана обеспечить техническую подготовку соответствующих объектов электросетевого хозяйства для временного технологического присоединения.</w:t>
      </w:r>
    </w:p>
    <w:p w:rsidR="00BB6FBE" w:rsidRDefault="00BB6FBE" w:rsidP="002D5316">
      <w:pPr>
        <w:pStyle w:val="ConsPlusNormal"/>
        <w:ind w:firstLine="540"/>
        <w:jc w:val="both"/>
      </w:pPr>
      <w:r>
        <w:t>Распределение между заявителем и сетевой организацией обязательств по выполнению мероприятий по временному технологическому присоединению, а также установление границ балансовой принадлежности и эксплуатационной ответственности осуществляются с учетом требований, установленных настоящим пунктом.</w:t>
      </w:r>
    </w:p>
    <w:p w:rsidR="00BB6FBE" w:rsidRDefault="00BB6FBE" w:rsidP="002D5316">
      <w:pPr>
        <w:pStyle w:val="ConsPlusNormal"/>
        <w:ind w:firstLine="540"/>
        <w:jc w:val="both"/>
      </w:pPr>
      <w:r>
        <w:t xml:space="preserve">В случае если при временном технологическом присоединении не могут быть соблюдены критерии наличия технической возможности технологического присоединения, предусмотренные </w:t>
      </w:r>
      <w:hyperlink w:anchor="Par373" w:history="1">
        <w:r>
          <w:rPr>
            <w:color w:val="0000FF"/>
          </w:rPr>
          <w:t>пунктом 28</w:t>
        </w:r>
      </w:hyperlink>
      <w:r>
        <w:t xml:space="preserve"> настоящих Правил, сетевая организация в технических условиях указывает объем максимальной мощности объектов электросетевого хозяйства, возможный к использованию заявителем, и объем мощности, который может быть обеспечен в том числе с использованием автономных источников питания для обеспечения присоединяемых энергопринимающих устройств недостающим объемом мощности на период электроснабжения по временной схеме электроснабжения.</w:t>
      </w:r>
    </w:p>
    <w:p w:rsidR="00BB6FBE" w:rsidRDefault="00BB6FBE" w:rsidP="002D5316">
      <w:pPr>
        <w:pStyle w:val="ConsPlusNormal"/>
        <w:ind w:firstLine="540"/>
        <w:jc w:val="both"/>
      </w:pPr>
      <w:r>
        <w:t xml:space="preserve">Заявителям, которые указаны в </w:t>
      </w:r>
      <w:hyperlink w:anchor="Par122" w:history="1">
        <w:r>
          <w:rPr>
            <w:color w:val="0000FF"/>
          </w:rPr>
          <w:t>пункте 12(1)</w:t>
        </w:r>
      </w:hyperlink>
      <w:r>
        <w:t xml:space="preserve"> настоящих Правил и максимальная мощность энергопринимающих устройств которых составляет до 150 кВт включительно, сетевая организация (по желанию таких заявителей) в течение 15 дней со дня заключения договора об осуществлении временного технологического присоединения предоставляет соответствующие автономные источники питания до окончания срока электроснабжения по временной схеме электроснабжения.</w:t>
      </w:r>
    </w:p>
    <w:p w:rsidR="00BB6FBE" w:rsidRDefault="00BB6FBE" w:rsidP="002D5316">
      <w:pPr>
        <w:pStyle w:val="ConsPlusNormal"/>
        <w:ind w:firstLine="540"/>
        <w:jc w:val="both"/>
      </w:pPr>
      <w:r>
        <w:t>Заявитель компенсирует сетевой организации расходы, связанные с предоставлением автономного резервного источника питания, а также самостоятельно несет расходы по его эксплуатации.</w:t>
      </w:r>
    </w:p>
    <w:p w:rsidR="00BB6FBE" w:rsidRDefault="00BB6FBE" w:rsidP="002D5316">
      <w:pPr>
        <w:pStyle w:val="ConsPlusNormal"/>
        <w:ind w:firstLine="540"/>
        <w:jc w:val="both"/>
      </w:pPr>
      <w:r>
        <w:t xml:space="preserve">В случае если заявителем принимается решение об электроснабжении своих энергопринимающих устройств с использованием автономных источников питания, предоставленных не сетевой организацией, то сетевая организация аннулирует соответствующую заявку, поданную в целях временного технологического присоединения, в порядке, предусмотренном </w:t>
      </w:r>
      <w:hyperlink w:anchor="Par166" w:history="1">
        <w:r>
          <w:rPr>
            <w:color w:val="0000FF"/>
          </w:rPr>
          <w:t>пунктом 15</w:t>
        </w:r>
      </w:hyperlink>
      <w:r>
        <w:t xml:space="preserve"> настоящих Правил.</w:t>
      </w:r>
    </w:p>
    <w:p w:rsidR="00BB6FBE" w:rsidRDefault="00BB6FBE" w:rsidP="002D5316">
      <w:pPr>
        <w:pStyle w:val="ConsPlusNormal"/>
        <w:ind w:firstLine="540"/>
        <w:jc w:val="both"/>
      </w:pPr>
      <w:r>
        <w:t>54. Электроснабжение энергопринимающих устройств, технологическое присоединение которых осуществлено по временной схеме электроснабжения, осуществляется:</w:t>
      </w:r>
    </w:p>
    <w:p w:rsidR="00BB6FBE" w:rsidRDefault="00BB6FBE" w:rsidP="002D5316">
      <w:pPr>
        <w:pStyle w:val="ConsPlusNormal"/>
        <w:ind w:firstLine="540"/>
        <w:jc w:val="both"/>
      </w:pPr>
      <w:r>
        <w:t>а) до наступления срока технологического присоединения с применением постоянной схемы электроснабжения, установленного договором. Если в соответствии с договором мероприятия по технологическому присоединению реализуются поэтапно, энергоснабжение энергопринимающих устройств по временной схеме электроснабжения осуществляется до завершения того из этапов, на котором будет обеспечена возможность электроснабжения таких энергопринимающих устройств с применением постоянной схемы электроснабжения на объем максимальной мощности, указанный в заявке, направляемой заявителем в целях временного технологического присоединения;</w:t>
      </w:r>
    </w:p>
    <w:p w:rsidR="00BB6FBE" w:rsidRDefault="00BB6FBE" w:rsidP="002D5316">
      <w:pPr>
        <w:pStyle w:val="ConsPlusNormal"/>
        <w:ind w:firstLine="540"/>
        <w:jc w:val="both"/>
      </w:pPr>
      <w:r>
        <w:t>б) в случаях, когда энергопринимающие устройства являются передвижными и имеют максимальную мощность до 150 кВт включительно, - на срок до 12 месяцев.</w:t>
      </w:r>
    </w:p>
    <w:p w:rsidR="00BB6FBE" w:rsidRDefault="00BB6FBE" w:rsidP="002D5316">
      <w:pPr>
        <w:pStyle w:val="ConsPlusNormal"/>
        <w:ind w:firstLine="540"/>
        <w:jc w:val="both"/>
      </w:pPr>
    </w:p>
    <w:p w:rsidR="00BB6FBE" w:rsidRDefault="00BB6FBE" w:rsidP="002D5316">
      <w:pPr>
        <w:pStyle w:val="ConsPlusNormal"/>
        <w:ind w:firstLine="540"/>
        <w:jc w:val="both"/>
      </w:pPr>
    </w:p>
    <w:p w:rsidR="00BB6FBE" w:rsidRDefault="00BB6FBE" w:rsidP="002D5316">
      <w:pPr>
        <w:pStyle w:val="ConsPlusNormal"/>
        <w:ind w:firstLine="540"/>
        <w:jc w:val="both"/>
      </w:pPr>
    </w:p>
    <w:p w:rsidR="00BB6FBE" w:rsidRDefault="00BB6FBE"/>
    <w:sectPr w:rsidR="00BB6FBE" w:rsidSect="000B4CD6">
      <w:pgSz w:w="11906" w:h="16838"/>
      <w:pgMar w:top="1440" w:right="566" w:bottom="1440" w:left="1133"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5316"/>
    <w:rsid w:val="00000A9B"/>
    <w:rsid w:val="000019B7"/>
    <w:rsid w:val="0000331C"/>
    <w:rsid w:val="000064C0"/>
    <w:rsid w:val="00010519"/>
    <w:rsid w:val="0001058F"/>
    <w:rsid w:val="00010D11"/>
    <w:rsid w:val="0001182E"/>
    <w:rsid w:val="00011C0A"/>
    <w:rsid w:val="00012A9A"/>
    <w:rsid w:val="00012BCD"/>
    <w:rsid w:val="00014FBE"/>
    <w:rsid w:val="000168F6"/>
    <w:rsid w:val="00017E54"/>
    <w:rsid w:val="00022800"/>
    <w:rsid w:val="00023CF4"/>
    <w:rsid w:val="00023D1E"/>
    <w:rsid w:val="00025646"/>
    <w:rsid w:val="00025C43"/>
    <w:rsid w:val="0002614E"/>
    <w:rsid w:val="000267C5"/>
    <w:rsid w:val="00026AAD"/>
    <w:rsid w:val="000276CC"/>
    <w:rsid w:val="00027E1D"/>
    <w:rsid w:val="00031222"/>
    <w:rsid w:val="00032D60"/>
    <w:rsid w:val="00032D93"/>
    <w:rsid w:val="00033627"/>
    <w:rsid w:val="00035855"/>
    <w:rsid w:val="00036050"/>
    <w:rsid w:val="000364AE"/>
    <w:rsid w:val="00040ED0"/>
    <w:rsid w:val="00041AB2"/>
    <w:rsid w:val="000432FB"/>
    <w:rsid w:val="00044689"/>
    <w:rsid w:val="00045824"/>
    <w:rsid w:val="00045BD3"/>
    <w:rsid w:val="000465B4"/>
    <w:rsid w:val="00046945"/>
    <w:rsid w:val="00046B05"/>
    <w:rsid w:val="00046BD3"/>
    <w:rsid w:val="000477B8"/>
    <w:rsid w:val="00050F5F"/>
    <w:rsid w:val="0005345F"/>
    <w:rsid w:val="000563D4"/>
    <w:rsid w:val="000569FC"/>
    <w:rsid w:val="00060C9C"/>
    <w:rsid w:val="00062BC3"/>
    <w:rsid w:val="000644D3"/>
    <w:rsid w:val="000644DF"/>
    <w:rsid w:val="00064EE0"/>
    <w:rsid w:val="000650A7"/>
    <w:rsid w:val="00065641"/>
    <w:rsid w:val="000670E3"/>
    <w:rsid w:val="000675ED"/>
    <w:rsid w:val="00071F08"/>
    <w:rsid w:val="0007204C"/>
    <w:rsid w:val="00072B80"/>
    <w:rsid w:val="00073D40"/>
    <w:rsid w:val="000757D3"/>
    <w:rsid w:val="00076712"/>
    <w:rsid w:val="000804E4"/>
    <w:rsid w:val="00082598"/>
    <w:rsid w:val="000844B4"/>
    <w:rsid w:val="00084A1F"/>
    <w:rsid w:val="0008662C"/>
    <w:rsid w:val="00090E73"/>
    <w:rsid w:val="0009125B"/>
    <w:rsid w:val="00091D3D"/>
    <w:rsid w:val="000939B8"/>
    <w:rsid w:val="00094039"/>
    <w:rsid w:val="000940E4"/>
    <w:rsid w:val="00094EBC"/>
    <w:rsid w:val="000964ED"/>
    <w:rsid w:val="00096A75"/>
    <w:rsid w:val="00096CAD"/>
    <w:rsid w:val="00097160"/>
    <w:rsid w:val="0009765C"/>
    <w:rsid w:val="000A04BF"/>
    <w:rsid w:val="000A139D"/>
    <w:rsid w:val="000A2EC9"/>
    <w:rsid w:val="000A42FA"/>
    <w:rsid w:val="000A699C"/>
    <w:rsid w:val="000A7094"/>
    <w:rsid w:val="000B1136"/>
    <w:rsid w:val="000B1991"/>
    <w:rsid w:val="000B2605"/>
    <w:rsid w:val="000B46FD"/>
    <w:rsid w:val="000B4CD6"/>
    <w:rsid w:val="000B56AF"/>
    <w:rsid w:val="000B56CF"/>
    <w:rsid w:val="000C11C1"/>
    <w:rsid w:val="000C1607"/>
    <w:rsid w:val="000C2063"/>
    <w:rsid w:val="000C2083"/>
    <w:rsid w:val="000C3DA3"/>
    <w:rsid w:val="000C4393"/>
    <w:rsid w:val="000C472B"/>
    <w:rsid w:val="000C60FD"/>
    <w:rsid w:val="000C7E26"/>
    <w:rsid w:val="000D0151"/>
    <w:rsid w:val="000D1D95"/>
    <w:rsid w:val="000D286F"/>
    <w:rsid w:val="000E4E08"/>
    <w:rsid w:val="000E691F"/>
    <w:rsid w:val="000E7C6C"/>
    <w:rsid w:val="000F151F"/>
    <w:rsid w:val="000F3339"/>
    <w:rsid w:val="000F3460"/>
    <w:rsid w:val="000F3C8B"/>
    <w:rsid w:val="000F4428"/>
    <w:rsid w:val="000F4D4E"/>
    <w:rsid w:val="000F6E78"/>
    <w:rsid w:val="000F77B8"/>
    <w:rsid w:val="000F7ACF"/>
    <w:rsid w:val="00102719"/>
    <w:rsid w:val="0010271C"/>
    <w:rsid w:val="00102DFF"/>
    <w:rsid w:val="00103106"/>
    <w:rsid w:val="00103EDD"/>
    <w:rsid w:val="0010427F"/>
    <w:rsid w:val="00104AED"/>
    <w:rsid w:val="00105ED5"/>
    <w:rsid w:val="00106584"/>
    <w:rsid w:val="00107C84"/>
    <w:rsid w:val="00110CB5"/>
    <w:rsid w:val="001112E1"/>
    <w:rsid w:val="00112AA6"/>
    <w:rsid w:val="00113359"/>
    <w:rsid w:val="001142FD"/>
    <w:rsid w:val="0011473B"/>
    <w:rsid w:val="00116A4B"/>
    <w:rsid w:val="0012264D"/>
    <w:rsid w:val="00122859"/>
    <w:rsid w:val="00123DAA"/>
    <w:rsid w:val="001265E2"/>
    <w:rsid w:val="00131552"/>
    <w:rsid w:val="00133D2E"/>
    <w:rsid w:val="001408AC"/>
    <w:rsid w:val="00140AB4"/>
    <w:rsid w:val="00141091"/>
    <w:rsid w:val="001426D5"/>
    <w:rsid w:val="001448F3"/>
    <w:rsid w:val="00150037"/>
    <w:rsid w:val="00153662"/>
    <w:rsid w:val="00154983"/>
    <w:rsid w:val="001556D8"/>
    <w:rsid w:val="00156E6D"/>
    <w:rsid w:val="00160150"/>
    <w:rsid w:val="00160BBB"/>
    <w:rsid w:val="00161A1D"/>
    <w:rsid w:val="00161D43"/>
    <w:rsid w:val="0016247B"/>
    <w:rsid w:val="00163674"/>
    <w:rsid w:val="001644E1"/>
    <w:rsid w:val="00164D7E"/>
    <w:rsid w:val="0016570C"/>
    <w:rsid w:val="00166F40"/>
    <w:rsid w:val="00170279"/>
    <w:rsid w:val="00170EB3"/>
    <w:rsid w:val="001711EE"/>
    <w:rsid w:val="001721F4"/>
    <w:rsid w:val="00172AB0"/>
    <w:rsid w:val="00172F91"/>
    <w:rsid w:val="00173757"/>
    <w:rsid w:val="00177078"/>
    <w:rsid w:val="0017740F"/>
    <w:rsid w:val="00180536"/>
    <w:rsid w:val="001815A0"/>
    <w:rsid w:val="00181D44"/>
    <w:rsid w:val="001846C9"/>
    <w:rsid w:val="00184A4B"/>
    <w:rsid w:val="00185AA9"/>
    <w:rsid w:val="0018634E"/>
    <w:rsid w:val="0018713C"/>
    <w:rsid w:val="0019162F"/>
    <w:rsid w:val="00191898"/>
    <w:rsid w:val="0019190C"/>
    <w:rsid w:val="00192FA4"/>
    <w:rsid w:val="00193A55"/>
    <w:rsid w:val="00193DF4"/>
    <w:rsid w:val="00195754"/>
    <w:rsid w:val="00195D2B"/>
    <w:rsid w:val="001A0049"/>
    <w:rsid w:val="001A0F06"/>
    <w:rsid w:val="001A1883"/>
    <w:rsid w:val="001A30B1"/>
    <w:rsid w:val="001A3186"/>
    <w:rsid w:val="001A3CA1"/>
    <w:rsid w:val="001A5BDD"/>
    <w:rsid w:val="001A6699"/>
    <w:rsid w:val="001A78BA"/>
    <w:rsid w:val="001B25F2"/>
    <w:rsid w:val="001B641A"/>
    <w:rsid w:val="001C1E91"/>
    <w:rsid w:val="001C209D"/>
    <w:rsid w:val="001C2A14"/>
    <w:rsid w:val="001C3BF6"/>
    <w:rsid w:val="001C4D20"/>
    <w:rsid w:val="001C507E"/>
    <w:rsid w:val="001C5276"/>
    <w:rsid w:val="001C5CE2"/>
    <w:rsid w:val="001C6E55"/>
    <w:rsid w:val="001C6E5C"/>
    <w:rsid w:val="001C6E9A"/>
    <w:rsid w:val="001D0FDC"/>
    <w:rsid w:val="001D152E"/>
    <w:rsid w:val="001D1C28"/>
    <w:rsid w:val="001D255E"/>
    <w:rsid w:val="001D443C"/>
    <w:rsid w:val="001D6B53"/>
    <w:rsid w:val="001E1004"/>
    <w:rsid w:val="001E132C"/>
    <w:rsid w:val="001E2819"/>
    <w:rsid w:val="001E2FB1"/>
    <w:rsid w:val="001E3C25"/>
    <w:rsid w:val="001E434E"/>
    <w:rsid w:val="001E635D"/>
    <w:rsid w:val="001E6527"/>
    <w:rsid w:val="001E6AE4"/>
    <w:rsid w:val="001E7375"/>
    <w:rsid w:val="001E743D"/>
    <w:rsid w:val="001E7539"/>
    <w:rsid w:val="001F010D"/>
    <w:rsid w:val="001F1477"/>
    <w:rsid w:val="001F2887"/>
    <w:rsid w:val="001F3169"/>
    <w:rsid w:val="001F34AD"/>
    <w:rsid w:val="001F3928"/>
    <w:rsid w:val="001F4C5B"/>
    <w:rsid w:val="001F595B"/>
    <w:rsid w:val="001F6790"/>
    <w:rsid w:val="001F6FF8"/>
    <w:rsid w:val="0020191F"/>
    <w:rsid w:val="0020514C"/>
    <w:rsid w:val="00205CCF"/>
    <w:rsid w:val="0020633A"/>
    <w:rsid w:val="002066B0"/>
    <w:rsid w:val="00206747"/>
    <w:rsid w:val="002068D3"/>
    <w:rsid w:val="00206ED6"/>
    <w:rsid w:val="002103AF"/>
    <w:rsid w:val="002112DA"/>
    <w:rsid w:val="00211FDB"/>
    <w:rsid w:val="002131D0"/>
    <w:rsid w:val="002134F2"/>
    <w:rsid w:val="00215A79"/>
    <w:rsid w:val="00215BBE"/>
    <w:rsid w:val="002161B7"/>
    <w:rsid w:val="00217727"/>
    <w:rsid w:val="00223697"/>
    <w:rsid w:val="00223D83"/>
    <w:rsid w:val="00224A7D"/>
    <w:rsid w:val="00225E3C"/>
    <w:rsid w:val="00226A23"/>
    <w:rsid w:val="00226C5D"/>
    <w:rsid w:val="0022781C"/>
    <w:rsid w:val="00231B3C"/>
    <w:rsid w:val="00231FC5"/>
    <w:rsid w:val="00232669"/>
    <w:rsid w:val="002339AF"/>
    <w:rsid w:val="00233A01"/>
    <w:rsid w:val="00234666"/>
    <w:rsid w:val="002354CF"/>
    <w:rsid w:val="00236EC9"/>
    <w:rsid w:val="00237C46"/>
    <w:rsid w:val="00237D76"/>
    <w:rsid w:val="0024009B"/>
    <w:rsid w:val="002405F4"/>
    <w:rsid w:val="00240C01"/>
    <w:rsid w:val="00241DCD"/>
    <w:rsid w:val="00242522"/>
    <w:rsid w:val="002432CA"/>
    <w:rsid w:val="00244773"/>
    <w:rsid w:val="002454EE"/>
    <w:rsid w:val="00246F2F"/>
    <w:rsid w:val="002475AE"/>
    <w:rsid w:val="00254BEF"/>
    <w:rsid w:val="00255270"/>
    <w:rsid w:val="00255669"/>
    <w:rsid w:val="00256507"/>
    <w:rsid w:val="002565A9"/>
    <w:rsid w:val="002573A7"/>
    <w:rsid w:val="002578D6"/>
    <w:rsid w:val="00257CD3"/>
    <w:rsid w:val="00260B0D"/>
    <w:rsid w:val="00260E84"/>
    <w:rsid w:val="00261ED1"/>
    <w:rsid w:val="002622EE"/>
    <w:rsid w:val="0026241B"/>
    <w:rsid w:val="00263ACD"/>
    <w:rsid w:val="0026427C"/>
    <w:rsid w:val="00264C10"/>
    <w:rsid w:val="00267A7D"/>
    <w:rsid w:val="00270B4A"/>
    <w:rsid w:val="00270C46"/>
    <w:rsid w:val="002720B7"/>
    <w:rsid w:val="00272932"/>
    <w:rsid w:val="00273E09"/>
    <w:rsid w:val="00275952"/>
    <w:rsid w:val="00275E1E"/>
    <w:rsid w:val="002813E8"/>
    <w:rsid w:val="00282FE6"/>
    <w:rsid w:val="002853F0"/>
    <w:rsid w:val="00285F53"/>
    <w:rsid w:val="00290937"/>
    <w:rsid w:val="00291FD8"/>
    <w:rsid w:val="00292AC7"/>
    <w:rsid w:val="00294048"/>
    <w:rsid w:val="0029540F"/>
    <w:rsid w:val="0029588D"/>
    <w:rsid w:val="00295D92"/>
    <w:rsid w:val="0029605A"/>
    <w:rsid w:val="00296272"/>
    <w:rsid w:val="00296D3F"/>
    <w:rsid w:val="002977AE"/>
    <w:rsid w:val="002A00DE"/>
    <w:rsid w:val="002A1390"/>
    <w:rsid w:val="002A1C0F"/>
    <w:rsid w:val="002A4158"/>
    <w:rsid w:val="002A48D3"/>
    <w:rsid w:val="002A51EB"/>
    <w:rsid w:val="002A5540"/>
    <w:rsid w:val="002A5DB6"/>
    <w:rsid w:val="002A6DDF"/>
    <w:rsid w:val="002A7175"/>
    <w:rsid w:val="002B2458"/>
    <w:rsid w:val="002B24C6"/>
    <w:rsid w:val="002B45A1"/>
    <w:rsid w:val="002B4907"/>
    <w:rsid w:val="002C1E5B"/>
    <w:rsid w:val="002C22A7"/>
    <w:rsid w:val="002C23C1"/>
    <w:rsid w:val="002C279F"/>
    <w:rsid w:val="002C4A8F"/>
    <w:rsid w:val="002D2935"/>
    <w:rsid w:val="002D4CFC"/>
    <w:rsid w:val="002D4F27"/>
    <w:rsid w:val="002D5316"/>
    <w:rsid w:val="002D654B"/>
    <w:rsid w:val="002D6571"/>
    <w:rsid w:val="002D6693"/>
    <w:rsid w:val="002D74F5"/>
    <w:rsid w:val="002E177C"/>
    <w:rsid w:val="002E2C23"/>
    <w:rsid w:val="002E3253"/>
    <w:rsid w:val="002E4D36"/>
    <w:rsid w:val="002E5217"/>
    <w:rsid w:val="002E5F9E"/>
    <w:rsid w:val="002E69D1"/>
    <w:rsid w:val="002E7BAA"/>
    <w:rsid w:val="002E7E53"/>
    <w:rsid w:val="002F182E"/>
    <w:rsid w:val="002F20E8"/>
    <w:rsid w:val="002F3466"/>
    <w:rsid w:val="002F6D04"/>
    <w:rsid w:val="002F7850"/>
    <w:rsid w:val="003008A8"/>
    <w:rsid w:val="00303A14"/>
    <w:rsid w:val="00305B7B"/>
    <w:rsid w:val="00305BFA"/>
    <w:rsid w:val="00306D4F"/>
    <w:rsid w:val="00306FA9"/>
    <w:rsid w:val="0030763A"/>
    <w:rsid w:val="00312262"/>
    <w:rsid w:val="003126BC"/>
    <w:rsid w:val="00312DFE"/>
    <w:rsid w:val="00315C28"/>
    <w:rsid w:val="00316195"/>
    <w:rsid w:val="00316D35"/>
    <w:rsid w:val="00316D83"/>
    <w:rsid w:val="00317459"/>
    <w:rsid w:val="00320960"/>
    <w:rsid w:val="0032179D"/>
    <w:rsid w:val="00322B92"/>
    <w:rsid w:val="003239A6"/>
    <w:rsid w:val="00323CAC"/>
    <w:rsid w:val="003245EF"/>
    <w:rsid w:val="0032695F"/>
    <w:rsid w:val="003278C5"/>
    <w:rsid w:val="00330CD8"/>
    <w:rsid w:val="00333DF5"/>
    <w:rsid w:val="00335317"/>
    <w:rsid w:val="00335B73"/>
    <w:rsid w:val="00336512"/>
    <w:rsid w:val="003412D5"/>
    <w:rsid w:val="00342150"/>
    <w:rsid w:val="00342DB8"/>
    <w:rsid w:val="00343DCA"/>
    <w:rsid w:val="003461EC"/>
    <w:rsid w:val="00346927"/>
    <w:rsid w:val="00346D9F"/>
    <w:rsid w:val="003507D7"/>
    <w:rsid w:val="003533FD"/>
    <w:rsid w:val="00353875"/>
    <w:rsid w:val="003545C8"/>
    <w:rsid w:val="00354DDB"/>
    <w:rsid w:val="003555EF"/>
    <w:rsid w:val="003561F0"/>
    <w:rsid w:val="00357C5A"/>
    <w:rsid w:val="00364F5E"/>
    <w:rsid w:val="003652EE"/>
    <w:rsid w:val="00366B33"/>
    <w:rsid w:val="00367F23"/>
    <w:rsid w:val="00371ED4"/>
    <w:rsid w:val="00373686"/>
    <w:rsid w:val="00375F98"/>
    <w:rsid w:val="00377541"/>
    <w:rsid w:val="00380808"/>
    <w:rsid w:val="003811B5"/>
    <w:rsid w:val="0038198B"/>
    <w:rsid w:val="00381CB5"/>
    <w:rsid w:val="0038308F"/>
    <w:rsid w:val="00383DF9"/>
    <w:rsid w:val="0038480F"/>
    <w:rsid w:val="00384E26"/>
    <w:rsid w:val="00384F43"/>
    <w:rsid w:val="00385722"/>
    <w:rsid w:val="003858EF"/>
    <w:rsid w:val="00385C9E"/>
    <w:rsid w:val="00385D36"/>
    <w:rsid w:val="00385E78"/>
    <w:rsid w:val="00386286"/>
    <w:rsid w:val="0038705D"/>
    <w:rsid w:val="003924D6"/>
    <w:rsid w:val="003940F3"/>
    <w:rsid w:val="003949C8"/>
    <w:rsid w:val="003959D1"/>
    <w:rsid w:val="00395E40"/>
    <w:rsid w:val="003969E7"/>
    <w:rsid w:val="00396EC5"/>
    <w:rsid w:val="003973DA"/>
    <w:rsid w:val="003975BE"/>
    <w:rsid w:val="0039769C"/>
    <w:rsid w:val="003A05B5"/>
    <w:rsid w:val="003A1BDB"/>
    <w:rsid w:val="003A21A1"/>
    <w:rsid w:val="003A3998"/>
    <w:rsid w:val="003A4F50"/>
    <w:rsid w:val="003B0603"/>
    <w:rsid w:val="003B0A3D"/>
    <w:rsid w:val="003B1084"/>
    <w:rsid w:val="003B17B1"/>
    <w:rsid w:val="003B25DA"/>
    <w:rsid w:val="003B2D98"/>
    <w:rsid w:val="003B301F"/>
    <w:rsid w:val="003B514E"/>
    <w:rsid w:val="003C0852"/>
    <w:rsid w:val="003C0962"/>
    <w:rsid w:val="003C1023"/>
    <w:rsid w:val="003C1AAA"/>
    <w:rsid w:val="003C225D"/>
    <w:rsid w:val="003C4A5A"/>
    <w:rsid w:val="003D19A4"/>
    <w:rsid w:val="003D4678"/>
    <w:rsid w:val="003E0D5E"/>
    <w:rsid w:val="003E1068"/>
    <w:rsid w:val="003E201D"/>
    <w:rsid w:val="003E230A"/>
    <w:rsid w:val="003E2F83"/>
    <w:rsid w:val="003E338A"/>
    <w:rsid w:val="003E45A5"/>
    <w:rsid w:val="003E6629"/>
    <w:rsid w:val="003E7A5B"/>
    <w:rsid w:val="003F01E7"/>
    <w:rsid w:val="003F13D8"/>
    <w:rsid w:val="003F170D"/>
    <w:rsid w:val="003F1B5A"/>
    <w:rsid w:val="003F3045"/>
    <w:rsid w:val="003F44B4"/>
    <w:rsid w:val="003F47DA"/>
    <w:rsid w:val="003F5402"/>
    <w:rsid w:val="003F65C3"/>
    <w:rsid w:val="003F69EF"/>
    <w:rsid w:val="003F6EED"/>
    <w:rsid w:val="003F7002"/>
    <w:rsid w:val="003F7252"/>
    <w:rsid w:val="00401519"/>
    <w:rsid w:val="00401D84"/>
    <w:rsid w:val="0040425B"/>
    <w:rsid w:val="0040656B"/>
    <w:rsid w:val="00410111"/>
    <w:rsid w:val="00411436"/>
    <w:rsid w:val="00411617"/>
    <w:rsid w:val="004125E5"/>
    <w:rsid w:val="00412859"/>
    <w:rsid w:val="0041355B"/>
    <w:rsid w:val="0041490F"/>
    <w:rsid w:val="00415514"/>
    <w:rsid w:val="0041688B"/>
    <w:rsid w:val="00416E59"/>
    <w:rsid w:val="00417EFA"/>
    <w:rsid w:val="00420302"/>
    <w:rsid w:val="00420517"/>
    <w:rsid w:val="004212E6"/>
    <w:rsid w:val="00421AD0"/>
    <w:rsid w:val="00422428"/>
    <w:rsid w:val="00422E01"/>
    <w:rsid w:val="004237BC"/>
    <w:rsid w:val="00424D54"/>
    <w:rsid w:val="00425C11"/>
    <w:rsid w:val="00426D24"/>
    <w:rsid w:val="00427042"/>
    <w:rsid w:val="00427B58"/>
    <w:rsid w:val="00432EFE"/>
    <w:rsid w:val="0043355D"/>
    <w:rsid w:val="004343B8"/>
    <w:rsid w:val="00435BB7"/>
    <w:rsid w:val="00435D0B"/>
    <w:rsid w:val="0043726F"/>
    <w:rsid w:val="004423F0"/>
    <w:rsid w:val="004425FB"/>
    <w:rsid w:val="00442A55"/>
    <w:rsid w:val="004430C6"/>
    <w:rsid w:val="00444934"/>
    <w:rsid w:val="00444CD2"/>
    <w:rsid w:val="00445368"/>
    <w:rsid w:val="00445700"/>
    <w:rsid w:val="0044658B"/>
    <w:rsid w:val="00450780"/>
    <w:rsid w:val="00450AB0"/>
    <w:rsid w:val="00450F89"/>
    <w:rsid w:val="00451ADB"/>
    <w:rsid w:val="00453699"/>
    <w:rsid w:val="00453EB9"/>
    <w:rsid w:val="00456CC0"/>
    <w:rsid w:val="0046070C"/>
    <w:rsid w:val="00460D1A"/>
    <w:rsid w:val="00461237"/>
    <w:rsid w:val="0046297D"/>
    <w:rsid w:val="00462E06"/>
    <w:rsid w:val="004725FD"/>
    <w:rsid w:val="00474987"/>
    <w:rsid w:val="00475E73"/>
    <w:rsid w:val="00476F8E"/>
    <w:rsid w:val="00480C8A"/>
    <w:rsid w:val="00485345"/>
    <w:rsid w:val="004857D6"/>
    <w:rsid w:val="00490942"/>
    <w:rsid w:val="0049141F"/>
    <w:rsid w:val="00492DC2"/>
    <w:rsid w:val="00493675"/>
    <w:rsid w:val="00497D01"/>
    <w:rsid w:val="004A1113"/>
    <w:rsid w:val="004A1A97"/>
    <w:rsid w:val="004A2E94"/>
    <w:rsid w:val="004A31EC"/>
    <w:rsid w:val="004A473C"/>
    <w:rsid w:val="004A5BBD"/>
    <w:rsid w:val="004A6412"/>
    <w:rsid w:val="004B120A"/>
    <w:rsid w:val="004B13B2"/>
    <w:rsid w:val="004B2D3A"/>
    <w:rsid w:val="004B50BD"/>
    <w:rsid w:val="004B5A17"/>
    <w:rsid w:val="004B6DD2"/>
    <w:rsid w:val="004B7227"/>
    <w:rsid w:val="004B7D8A"/>
    <w:rsid w:val="004B7FE8"/>
    <w:rsid w:val="004C0246"/>
    <w:rsid w:val="004C1AF4"/>
    <w:rsid w:val="004C2301"/>
    <w:rsid w:val="004C5C60"/>
    <w:rsid w:val="004C6595"/>
    <w:rsid w:val="004C68C9"/>
    <w:rsid w:val="004C6AD8"/>
    <w:rsid w:val="004C6D12"/>
    <w:rsid w:val="004C7EA2"/>
    <w:rsid w:val="004D02FF"/>
    <w:rsid w:val="004D38C3"/>
    <w:rsid w:val="004D390C"/>
    <w:rsid w:val="004D51A0"/>
    <w:rsid w:val="004D6CC1"/>
    <w:rsid w:val="004E17E7"/>
    <w:rsid w:val="004E19BA"/>
    <w:rsid w:val="004E1E13"/>
    <w:rsid w:val="004E2C75"/>
    <w:rsid w:val="004E2CAC"/>
    <w:rsid w:val="004E3D51"/>
    <w:rsid w:val="004E3DD1"/>
    <w:rsid w:val="004E3FCF"/>
    <w:rsid w:val="004E6625"/>
    <w:rsid w:val="004F1704"/>
    <w:rsid w:val="004F2159"/>
    <w:rsid w:val="004F325E"/>
    <w:rsid w:val="004F617E"/>
    <w:rsid w:val="00500233"/>
    <w:rsid w:val="0050086D"/>
    <w:rsid w:val="00500F40"/>
    <w:rsid w:val="0050133F"/>
    <w:rsid w:val="0050311D"/>
    <w:rsid w:val="00503208"/>
    <w:rsid w:val="00504CE0"/>
    <w:rsid w:val="0050573F"/>
    <w:rsid w:val="00510ED2"/>
    <w:rsid w:val="00511E34"/>
    <w:rsid w:val="005139BF"/>
    <w:rsid w:val="005159D9"/>
    <w:rsid w:val="00515D58"/>
    <w:rsid w:val="00515EDA"/>
    <w:rsid w:val="00515FDA"/>
    <w:rsid w:val="00521A9E"/>
    <w:rsid w:val="00524058"/>
    <w:rsid w:val="00524394"/>
    <w:rsid w:val="00524CAC"/>
    <w:rsid w:val="00527555"/>
    <w:rsid w:val="00527B75"/>
    <w:rsid w:val="00527ED9"/>
    <w:rsid w:val="005302E6"/>
    <w:rsid w:val="00530381"/>
    <w:rsid w:val="0053041D"/>
    <w:rsid w:val="00531130"/>
    <w:rsid w:val="005312FF"/>
    <w:rsid w:val="00534D62"/>
    <w:rsid w:val="00536999"/>
    <w:rsid w:val="00540B34"/>
    <w:rsid w:val="00540E49"/>
    <w:rsid w:val="0054160B"/>
    <w:rsid w:val="005436F9"/>
    <w:rsid w:val="00546153"/>
    <w:rsid w:val="005461FC"/>
    <w:rsid w:val="00546572"/>
    <w:rsid w:val="00546592"/>
    <w:rsid w:val="0054742C"/>
    <w:rsid w:val="00550296"/>
    <w:rsid w:val="00550449"/>
    <w:rsid w:val="0055128A"/>
    <w:rsid w:val="00553507"/>
    <w:rsid w:val="005543A9"/>
    <w:rsid w:val="0055571A"/>
    <w:rsid w:val="0055679D"/>
    <w:rsid w:val="00557ED6"/>
    <w:rsid w:val="00557F77"/>
    <w:rsid w:val="00560255"/>
    <w:rsid w:val="00564117"/>
    <w:rsid w:val="00564335"/>
    <w:rsid w:val="00566C66"/>
    <w:rsid w:val="00567E74"/>
    <w:rsid w:val="005700F8"/>
    <w:rsid w:val="005704A3"/>
    <w:rsid w:val="00572344"/>
    <w:rsid w:val="00573BBD"/>
    <w:rsid w:val="00575C2E"/>
    <w:rsid w:val="00576727"/>
    <w:rsid w:val="00580CFD"/>
    <w:rsid w:val="00584E8E"/>
    <w:rsid w:val="00586203"/>
    <w:rsid w:val="005867F9"/>
    <w:rsid w:val="00591FC7"/>
    <w:rsid w:val="00594D47"/>
    <w:rsid w:val="005973D6"/>
    <w:rsid w:val="00597B6D"/>
    <w:rsid w:val="005A0693"/>
    <w:rsid w:val="005A097F"/>
    <w:rsid w:val="005A09AD"/>
    <w:rsid w:val="005A114F"/>
    <w:rsid w:val="005A2B51"/>
    <w:rsid w:val="005A37ED"/>
    <w:rsid w:val="005A5985"/>
    <w:rsid w:val="005A774D"/>
    <w:rsid w:val="005B01E7"/>
    <w:rsid w:val="005B4A5F"/>
    <w:rsid w:val="005B73BB"/>
    <w:rsid w:val="005C06B9"/>
    <w:rsid w:val="005C0CE8"/>
    <w:rsid w:val="005C4573"/>
    <w:rsid w:val="005C4E16"/>
    <w:rsid w:val="005C5CA1"/>
    <w:rsid w:val="005C6585"/>
    <w:rsid w:val="005C6ACA"/>
    <w:rsid w:val="005C75B7"/>
    <w:rsid w:val="005C7911"/>
    <w:rsid w:val="005D0193"/>
    <w:rsid w:val="005D0B22"/>
    <w:rsid w:val="005D1A83"/>
    <w:rsid w:val="005D1E3A"/>
    <w:rsid w:val="005D2418"/>
    <w:rsid w:val="005D27E5"/>
    <w:rsid w:val="005D2D9F"/>
    <w:rsid w:val="005D695E"/>
    <w:rsid w:val="005D6A3A"/>
    <w:rsid w:val="005E1D38"/>
    <w:rsid w:val="005E243F"/>
    <w:rsid w:val="005E2DB6"/>
    <w:rsid w:val="005E35E3"/>
    <w:rsid w:val="005E3D76"/>
    <w:rsid w:val="005E43EE"/>
    <w:rsid w:val="005E4E5E"/>
    <w:rsid w:val="005E6C76"/>
    <w:rsid w:val="005E70FC"/>
    <w:rsid w:val="005E7753"/>
    <w:rsid w:val="005E787F"/>
    <w:rsid w:val="005F1769"/>
    <w:rsid w:val="005F195A"/>
    <w:rsid w:val="005F2777"/>
    <w:rsid w:val="005F3926"/>
    <w:rsid w:val="005F3CA1"/>
    <w:rsid w:val="005F40C6"/>
    <w:rsid w:val="005F4508"/>
    <w:rsid w:val="005F4D57"/>
    <w:rsid w:val="005F5D75"/>
    <w:rsid w:val="005F6E42"/>
    <w:rsid w:val="005F7584"/>
    <w:rsid w:val="00601542"/>
    <w:rsid w:val="0060237C"/>
    <w:rsid w:val="006030CB"/>
    <w:rsid w:val="006051E9"/>
    <w:rsid w:val="00606B31"/>
    <w:rsid w:val="0060785E"/>
    <w:rsid w:val="00607B42"/>
    <w:rsid w:val="00607D2E"/>
    <w:rsid w:val="006107E7"/>
    <w:rsid w:val="0061148F"/>
    <w:rsid w:val="00612C48"/>
    <w:rsid w:val="006138A1"/>
    <w:rsid w:val="006156CD"/>
    <w:rsid w:val="00615BBF"/>
    <w:rsid w:val="00616EA1"/>
    <w:rsid w:val="00617EF7"/>
    <w:rsid w:val="00623FEA"/>
    <w:rsid w:val="00624035"/>
    <w:rsid w:val="00624D0E"/>
    <w:rsid w:val="006318C6"/>
    <w:rsid w:val="00632DB0"/>
    <w:rsid w:val="00634C55"/>
    <w:rsid w:val="00636317"/>
    <w:rsid w:val="0063720C"/>
    <w:rsid w:val="0063774D"/>
    <w:rsid w:val="00637A80"/>
    <w:rsid w:val="00643118"/>
    <w:rsid w:val="00644E25"/>
    <w:rsid w:val="00645E4F"/>
    <w:rsid w:val="00645F6A"/>
    <w:rsid w:val="00646246"/>
    <w:rsid w:val="006472AE"/>
    <w:rsid w:val="006526DA"/>
    <w:rsid w:val="00652C86"/>
    <w:rsid w:val="00654AD8"/>
    <w:rsid w:val="006555CB"/>
    <w:rsid w:val="0065695D"/>
    <w:rsid w:val="00657A56"/>
    <w:rsid w:val="006618DE"/>
    <w:rsid w:val="00661DF3"/>
    <w:rsid w:val="00664C64"/>
    <w:rsid w:val="00665362"/>
    <w:rsid w:val="00666D0E"/>
    <w:rsid w:val="00666D76"/>
    <w:rsid w:val="00666FDE"/>
    <w:rsid w:val="00667D37"/>
    <w:rsid w:val="00670821"/>
    <w:rsid w:val="006713F1"/>
    <w:rsid w:val="0067167E"/>
    <w:rsid w:val="0067183A"/>
    <w:rsid w:val="006723A2"/>
    <w:rsid w:val="00675B20"/>
    <w:rsid w:val="00677D82"/>
    <w:rsid w:val="006805A5"/>
    <w:rsid w:val="00680A97"/>
    <w:rsid w:val="00682C73"/>
    <w:rsid w:val="0068463E"/>
    <w:rsid w:val="006878D9"/>
    <w:rsid w:val="00691333"/>
    <w:rsid w:val="00692214"/>
    <w:rsid w:val="00692701"/>
    <w:rsid w:val="00692D4F"/>
    <w:rsid w:val="00694AD9"/>
    <w:rsid w:val="00696CE3"/>
    <w:rsid w:val="00697466"/>
    <w:rsid w:val="00697CB6"/>
    <w:rsid w:val="006A196E"/>
    <w:rsid w:val="006A7BA1"/>
    <w:rsid w:val="006B15FA"/>
    <w:rsid w:val="006B166E"/>
    <w:rsid w:val="006B270F"/>
    <w:rsid w:val="006B2B13"/>
    <w:rsid w:val="006B3924"/>
    <w:rsid w:val="006B4912"/>
    <w:rsid w:val="006B69C4"/>
    <w:rsid w:val="006B75A1"/>
    <w:rsid w:val="006C0CAA"/>
    <w:rsid w:val="006C206B"/>
    <w:rsid w:val="006C2B21"/>
    <w:rsid w:val="006C521B"/>
    <w:rsid w:val="006C6EBB"/>
    <w:rsid w:val="006D10D9"/>
    <w:rsid w:val="006D1C81"/>
    <w:rsid w:val="006D2997"/>
    <w:rsid w:val="006D31D0"/>
    <w:rsid w:val="006D366E"/>
    <w:rsid w:val="006D3ED5"/>
    <w:rsid w:val="006D3FF6"/>
    <w:rsid w:val="006D4963"/>
    <w:rsid w:val="006D558E"/>
    <w:rsid w:val="006D6FE0"/>
    <w:rsid w:val="006D703D"/>
    <w:rsid w:val="006D7830"/>
    <w:rsid w:val="006E0EE8"/>
    <w:rsid w:val="006E1C24"/>
    <w:rsid w:val="006E1E14"/>
    <w:rsid w:val="006E39EF"/>
    <w:rsid w:val="006E3D4A"/>
    <w:rsid w:val="006E61E3"/>
    <w:rsid w:val="006F17DA"/>
    <w:rsid w:val="006F1C8E"/>
    <w:rsid w:val="006F26DD"/>
    <w:rsid w:val="006F2E6A"/>
    <w:rsid w:val="006F370A"/>
    <w:rsid w:val="006F6581"/>
    <w:rsid w:val="006F7331"/>
    <w:rsid w:val="006F7B5F"/>
    <w:rsid w:val="007042AE"/>
    <w:rsid w:val="00706CB7"/>
    <w:rsid w:val="007072A6"/>
    <w:rsid w:val="007103CC"/>
    <w:rsid w:val="0071074A"/>
    <w:rsid w:val="00710F11"/>
    <w:rsid w:val="00712E6B"/>
    <w:rsid w:val="00712E8E"/>
    <w:rsid w:val="00715336"/>
    <w:rsid w:val="00715850"/>
    <w:rsid w:val="007213D1"/>
    <w:rsid w:val="00723A19"/>
    <w:rsid w:val="00724077"/>
    <w:rsid w:val="007258BB"/>
    <w:rsid w:val="00727189"/>
    <w:rsid w:val="007331D3"/>
    <w:rsid w:val="00735A16"/>
    <w:rsid w:val="00736C10"/>
    <w:rsid w:val="00741381"/>
    <w:rsid w:val="007423E4"/>
    <w:rsid w:val="00742626"/>
    <w:rsid w:val="0074393E"/>
    <w:rsid w:val="0074407C"/>
    <w:rsid w:val="00744526"/>
    <w:rsid w:val="007458EB"/>
    <w:rsid w:val="00747CAD"/>
    <w:rsid w:val="007520B1"/>
    <w:rsid w:val="007527D6"/>
    <w:rsid w:val="007537A6"/>
    <w:rsid w:val="00756508"/>
    <w:rsid w:val="0076086A"/>
    <w:rsid w:val="00760CCA"/>
    <w:rsid w:val="00760D5D"/>
    <w:rsid w:val="00762484"/>
    <w:rsid w:val="00763719"/>
    <w:rsid w:val="00763C7A"/>
    <w:rsid w:val="007650E2"/>
    <w:rsid w:val="007652FD"/>
    <w:rsid w:val="007714DB"/>
    <w:rsid w:val="00772C2F"/>
    <w:rsid w:val="00774575"/>
    <w:rsid w:val="00774DE6"/>
    <w:rsid w:val="0077661C"/>
    <w:rsid w:val="007767CC"/>
    <w:rsid w:val="00777553"/>
    <w:rsid w:val="00781D53"/>
    <w:rsid w:val="007848EE"/>
    <w:rsid w:val="00784CB8"/>
    <w:rsid w:val="00785AFD"/>
    <w:rsid w:val="00785DF4"/>
    <w:rsid w:val="00786676"/>
    <w:rsid w:val="00786D53"/>
    <w:rsid w:val="00786EFD"/>
    <w:rsid w:val="00787206"/>
    <w:rsid w:val="007901B6"/>
    <w:rsid w:val="007914F1"/>
    <w:rsid w:val="00791705"/>
    <w:rsid w:val="00791C2C"/>
    <w:rsid w:val="007928E5"/>
    <w:rsid w:val="00792E22"/>
    <w:rsid w:val="00794533"/>
    <w:rsid w:val="0079522A"/>
    <w:rsid w:val="00795312"/>
    <w:rsid w:val="007965B0"/>
    <w:rsid w:val="00797289"/>
    <w:rsid w:val="0079777F"/>
    <w:rsid w:val="007A0246"/>
    <w:rsid w:val="007A19AF"/>
    <w:rsid w:val="007A5B5E"/>
    <w:rsid w:val="007A6F67"/>
    <w:rsid w:val="007B0C1C"/>
    <w:rsid w:val="007B15F6"/>
    <w:rsid w:val="007B21C7"/>
    <w:rsid w:val="007B45ED"/>
    <w:rsid w:val="007B48E8"/>
    <w:rsid w:val="007B524D"/>
    <w:rsid w:val="007B5778"/>
    <w:rsid w:val="007B72A2"/>
    <w:rsid w:val="007C0623"/>
    <w:rsid w:val="007C06BA"/>
    <w:rsid w:val="007C1F1C"/>
    <w:rsid w:val="007C65E9"/>
    <w:rsid w:val="007C715F"/>
    <w:rsid w:val="007D2172"/>
    <w:rsid w:val="007D28FE"/>
    <w:rsid w:val="007D2B47"/>
    <w:rsid w:val="007D4E15"/>
    <w:rsid w:val="007D6F79"/>
    <w:rsid w:val="007D73CA"/>
    <w:rsid w:val="007D7599"/>
    <w:rsid w:val="007D7807"/>
    <w:rsid w:val="007D7D46"/>
    <w:rsid w:val="007E0195"/>
    <w:rsid w:val="007E3EC7"/>
    <w:rsid w:val="007E5B8F"/>
    <w:rsid w:val="007E66D3"/>
    <w:rsid w:val="007E72DC"/>
    <w:rsid w:val="007F0559"/>
    <w:rsid w:val="007F08D1"/>
    <w:rsid w:val="007F2FD5"/>
    <w:rsid w:val="007F6A9D"/>
    <w:rsid w:val="00800957"/>
    <w:rsid w:val="00800C49"/>
    <w:rsid w:val="00802F3B"/>
    <w:rsid w:val="00803098"/>
    <w:rsid w:val="00803208"/>
    <w:rsid w:val="00803644"/>
    <w:rsid w:val="00803ED3"/>
    <w:rsid w:val="00804FA5"/>
    <w:rsid w:val="0080567B"/>
    <w:rsid w:val="00806779"/>
    <w:rsid w:val="0080690C"/>
    <w:rsid w:val="00811A05"/>
    <w:rsid w:val="00812306"/>
    <w:rsid w:val="00813101"/>
    <w:rsid w:val="00813552"/>
    <w:rsid w:val="00824E97"/>
    <w:rsid w:val="00826378"/>
    <w:rsid w:val="0082695A"/>
    <w:rsid w:val="00827BF4"/>
    <w:rsid w:val="008304AC"/>
    <w:rsid w:val="008313BB"/>
    <w:rsid w:val="00833D7D"/>
    <w:rsid w:val="00835A08"/>
    <w:rsid w:val="008361AA"/>
    <w:rsid w:val="0083648E"/>
    <w:rsid w:val="008376DD"/>
    <w:rsid w:val="00837A56"/>
    <w:rsid w:val="0084030B"/>
    <w:rsid w:val="008403F2"/>
    <w:rsid w:val="008411C0"/>
    <w:rsid w:val="00841604"/>
    <w:rsid w:val="00841EA5"/>
    <w:rsid w:val="0084222C"/>
    <w:rsid w:val="00842D55"/>
    <w:rsid w:val="00845592"/>
    <w:rsid w:val="00846899"/>
    <w:rsid w:val="00847487"/>
    <w:rsid w:val="00847945"/>
    <w:rsid w:val="00851871"/>
    <w:rsid w:val="00851EBA"/>
    <w:rsid w:val="0085245C"/>
    <w:rsid w:val="0085262B"/>
    <w:rsid w:val="0085264B"/>
    <w:rsid w:val="0085399D"/>
    <w:rsid w:val="00854DDD"/>
    <w:rsid w:val="00855C98"/>
    <w:rsid w:val="008577B6"/>
    <w:rsid w:val="0086071E"/>
    <w:rsid w:val="00861B53"/>
    <w:rsid w:val="008629DE"/>
    <w:rsid w:val="00863461"/>
    <w:rsid w:val="00864E23"/>
    <w:rsid w:val="00866532"/>
    <w:rsid w:val="0086793C"/>
    <w:rsid w:val="0087081B"/>
    <w:rsid w:val="00870E19"/>
    <w:rsid w:val="008711F3"/>
    <w:rsid w:val="00873779"/>
    <w:rsid w:val="00874DE2"/>
    <w:rsid w:val="00874E13"/>
    <w:rsid w:val="008751BF"/>
    <w:rsid w:val="00875A40"/>
    <w:rsid w:val="0087615E"/>
    <w:rsid w:val="00880595"/>
    <w:rsid w:val="00881EAC"/>
    <w:rsid w:val="00882127"/>
    <w:rsid w:val="00883713"/>
    <w:rsid w:val="00883D73"/>
    <w:rsid w:val="00883EAB"/>
    <w:rsid w:val="008857C4"/>
    <w:rsid w:val="008862ED"/>
    <w:rsid w:val="00886371"/>
    <w:rsid w:val="00886FDB"/>
    <w:rsid w:val="008904FB"/>
    <w:rsid w:val="0089124B"/>
    <w:rsid w:val="0089277E"/>
    <w:rsid w:val="008939F1"/>
    <w:rsid w:val="00894518"/>
    <w:rsid w:val="00894BC1"/>
    <w:rsid w:val="008961A4"/>
    <w:rsid w:val="00896476"/>
    <w:rsid w:val="00896BA8"/>
    <w:rsid w:val="00897152"/>
    <w:rsid w:val="00897D89"/>
    <w:rsid w:val="008A2603"/>
    <w:rsid w:val="008A29E2"/>
    <w:rsid w:val="008A446D"/>
    <w:rsid w:val="008A6016"/>
    <w:rsid w:val="008B01B9"/>
    <w:rsid w:val="008B1D25"/>
    <w:rsid w:val="008B2259"/>
    <w:rsid w:val="008B3E4C"/>
    <w:rsid w:val="008B3FD5"/>
    <w:rsid w:val="008B5B78"/>
    <w:rsid w:val="008B643E"/>
    <w:rsid w:val="008C08F3"/>
    <w:rsid w:val="008C0AEF"/>
    <w:rsid w:val="008C4B8F"/>
    <w:rsid w:val="008C684B"/>
    <w:rsid w:val="008C68F3"/>
    <w:rsid w:val="008D0A36"/>
    <w:rsid w:val="008D0A46"/>
    <w:rsid w:val="008D138F"/>
    <w:rsid w:val="008D1AD0"/>
    <w:rsid w:val="008D21F4"/>
    <w:rsid w:val="008D2B85"/>
    <w:rsid w:val="008D2D19"/>
    <w:rsid w:val="008D3C98"/>
    <w:rsid w:val="008D433F"/>
    <w:rsid w:val="008D56E3"/>
    <w:rsid w:val="008D7CA1"/>
    <w:rsid w:val="008E075C"/>
    <w:rsid w:val="008E1594"/>
    <w:rsid w:val="008E2408"/>
    <w:rsid w:val="008E3CC3"/>
    <w:rsid w:val="008E3F6A"/>
    <w:rsid w:val="008E465B"/>
    <w:rsid w:val="008E4B70"/>
    <w:rsid w:val="008E7548"/>
    <w:rsid w:val="008F053B"/>
    <w:rsid w:val="008F0563"/>
    <w:rsid w:val="008F08F0"/>
    <w:rsid w:val="008F1DD5"/>
    <w:rsid w:val="008F36D7"/>
    <w:rsid w:val="008F40C3"/>
    <w:rsid w:val="008F40F7"/>
    <w:rsid w:val="008F5209"/>
    <w:rsid w:val="008F5374"/>
    <w:rsid w:val="008F5AD6"/>
    <w:rsid w:val="00900FA4"/>
    <w:rsid w:val="009029EF"/>
    <w:rsid w:val="00903121"/>
    <w:rsid w:val="0090312B"/>
    <w:rsid w:val="00904259"/>
    <w:rsid w:val="00904921"/>
    <w:rsid w:val="00905E24"/>
    <w:rsid w:val="00910245"/>
    <w:rsid w:val="00910B22"/>
    <w:rsid w:val="00910CE3"/>
    <w:rsid w:val="00912737"/>
    <w:rsid w:val="009132C5"/>
    <w:rsid w:val="0091433A"/>
    <w:rsid w:val="009154AE"/>
    <w:rsid w:val="009168F0"/>
    <w:rsid w:val="00916A94"/>
    <w:rsid w:val="0092101B"/>
    <w:rsid w:val="00921533"/>
    <w:rsid w:val="009244DE"/>
    <w:rsid w:val="00924E9E"/>
    <w:rsid w:val="00926701"/>
    <w:rsid w:val="009267E1"/>
    <w:rsid w:val="0093658A"/>
    <w:rsid w:val="009371C5"/>
    <w:rsid w:val="009377A5"/>
    <w:rsid w:val="00937B9F"/>
    <w:rsid w:val="00940015"/>
    <w:rsid w:val="009400E9"/>
    <w:rsid w:val="00940433"/>
    <w:rsid w:val="00941145"/>
    <w:rsid w:val="00941531"/>
    <w:rsid w:val="00942659"/>
    <w:rsid w:val="0094446C"/>
    <w:rsid w:val="00944F5A"/>
    <w:rsid w:val="009465D3"/>
    <w:rsid w:val="00947D84"/>
    <w:rsid w:val="0095062E"/>
    <w:rsid w:val="009510A7"/>
    <w:rsid w:val="009514AF"/>
    <w:rsid w:val="00952031"/>
    <w:rsid w:val="0095260A"/>
    <w:rsid w:val="00956342"/>
    <w:rsid w:val="009571CE"/>
    <w:rsid w:val="00957C57"/>
    <w:rsid w:val="00957D0D"/>
    <w:rsid w:val="00957D4A"/>
    <w:rsid w:val="00957F0C"/>
    <w:rsid w:val="0096055D"/>
    <w:rsid w:val="009605E9"/>
    <w:rsid w:val="0096063B"/>
    <w:rsid w:val="00960918"/>
    <w:rsid w:val="009617FF"/>
    <w:rsid w:val="0096234B"/>
    <w:rsid w:val="00962646"/>
    <w:rsid w:val="009630BC"/>
    <w:rsid w:val="00964B2D"/>
    <w:rsid w:val="00964CBE"/>
    <w:rsid w:val="00964D6A"/>
    <w:rsid w:val="00965D46"/>
    <w:rsid w:val="00965E66"/>
    <w:rsid w:val="00967785"/>
    <w:rsid w:val="009703E8"/>
    <w:rsid w:val="00971BCB"/>
    <w:rsid w:val="009726FC"/>
    <w:rsid w:val="00972742"/>
    <w:rsid w:val="00972ECF"/>
    <w:rsid w:val="009730A9"/>
    <w:rsid w:val="00977051"/>
    <w:rsid w:val="00977ABB"/>
    <w:rsid w:val="0098442B"/>
    <w:rsid w:val="009867D2"/>
    <w:rsid w:val="00986D20"/>
    <w:rsid w:val="00992482"/>
    <w:rsid w:val="00996956"/>
    <w:rsid w:val="009A155E"/>
    <w:rsid w:val="009A17D8"/>
    <w:rsid w:val="009A3C64"/>
    <w:rsid w:val="009A4828"/>
    <w:rsid w:val="009A4F8D"/>
    <w:rsid w:val="009A7405"/>
    <w:rsid w:val="009A7DC0"/>
    <w:rsid w:val="009B177E"/>
    <w:rsid w:val="009B1E2D"/>
    <w:rsid w:val="009B69B7"/>
    <w:rsid w:val="009B707D"/>
    <w:rsid w:val="009B7BB5"/>
    <w:rsid w:val="009B7BCF"/>
    <w:rsid w:val="009C00F3"/>
    <w:rsid w:val="009C1316"/>
    <w:rsid w:val="009C3D54"/>
    <w:rsid w:val="009C4063"/>
    <w:rsid w:val="009C4990"/>
    <w:rsid w:val="009C4FBB"/>
    <w:rsid w:val="009C60BC"/>
    <w:rsid w:val="009C7A85"/>
    <w:rsid w:val="009D19BF"/>
    <w:rsid w:val="009D2BCF"/>
    <w:rsid w:val="009D3D11"/>
    <w:rsid w:val="009D449A"/>
    <w:rsid w:val="009D6F96"/>
    <w:rsid w:val="009D7064"/>
    <w:rsid w:val="009E0FBA"/>
    <w:rsid w:val="009E249A"/>
    <w:rsid w:val="009E4DB7"/>
    <w:rsid w:val="009E5180"/>
    <w:rsid w:val="009E5F71"/>
    <w:rsid w:val="009E6AFE"/>
    <w:rsid w:val="009E735D"/>
    <w:rsid w:val="009E7990"/>
    <w:rsid w:val="009F059F"/>
    <w:rsid w:val="009F0763"/>
    <w:rsid w:val="009F17EB"/>
    <w:rsid w:val="009F255B"/>
    <w:rsid w:val="009F2584"/>
    <w:rsid w:val="009F27CF"/>
    <w:rsid w:val="009F31E6"/>
    <w:rsid w:val="009F3226"/>
    <w:rsid w:val="009F5025"/>
    <w:rsid w:val="009F7A10"/>
    <w:rsid w:val="009F7E6E"/>
    <w:rsid w:val="00A006FD"/>
    <w:rsid w:val="00A00F0C"/>
    <w:rsid w:val="00A02B94"/>
    <w:rsid w:val="00A067A1"/>
    <w:rsid w:val="00A079D7"/>
    <w:rsid w:val="00A10747"/>
    <w:rsid w:val="00A11470"/>
    <w:rsid w:val="00A12EFA"/>
    <w:rsid w:val="00A1329D"/>
    <w:rsid w:val="00A13B25"/>
    <w:rsid w:val="00A14581"/>
    <w:rsid w:val="00A14E0E"/>
    <w:rsid w:val="00A1526C"/>
    <w:rsid w:val="00A17490"/>
    <w:rsid w:val="00A20109"/>
    <w:rsid w:val="00A2281D"/>
    <w:rsid w:val="00A228FA"/>
    <w:rsid w:val="00A23621"/>
    <w:rsid w:val="00A24633"/>
    <w:rsid w:val="00A25706"/>
    <w:rsid w:val="00A25D4F"/>
    <w:rsid w:val="00A26153"/>
    <w:rsid w:val="00A269B0"/>
    <w:rsid w:val="00A30385"/>
    <w:rsid w:val="00A30797"/>
    <w:rsid w:val="00A319F8"/>
    <w:rsid w:val="00A326BF"/>
    <w:rsid w:val="00A33533"/>
    <w:rsid w:val="00A3393B"/>
    <w:rsid w:val="00A3533B"/>
    <w:rsid w:val="00A35ED0"/>
    <w:rsid w:val="00A35ED3"/>
    <w:rsid w:val="00A37320"/>
    <w:rsid w:val="00A41F95"/>
    <w:rsid w:val="00A43DB2"/>
    <w:rsid w:val="00A44538"/>
    <w:rsid w:val="00A466AA"/>
    <w:rsid w:val="00A46765"/>
    <w:rsid w:val="00A52E40"/>
    <w:rsid w:val="00A530B0"/>
    <w:rsid w:val="00A53EDF"/>
    <w:rsid w:val="00A55541"/>
    <w:rsid w:val="00A555B6"/>
    <w:rsid w:val="00A55D21"/>
    <w:rsid w:val="00A57FDA"/>
    <w:rsid w:val="00A60754"/>
    <w:rsid w:val="00A6271E"/>
    <w:rsid w:val="00A63269"/>
    <w:rsid w:val="00A65D4F"/>
    <w:rsid w:val="00A676D3"/>
    <w:rsid w:val="00A71953"/>
    <w:rsid w:val="00A7372F"/>
    <w:rsid w:val="00A74E75"/>
    <w:rsid w:val="00A75B3F"/>
    <w:rsid w:val="00A76909"/>
    <w:rsid w:val="00A76B06"/>
    <w:rsid w:val="00A8107B"/>
    <w:rsid w:val="00A820B5"/>
    <w:rsid w:val="00A83062"/>
    <w:rsid w:val="00A849F2"/>
    <w:rsid w:val="00A85E97"/>
    <w:rsid w:val="00A86DBA"/>
    <w:rsid w:val="00A903D4"/>
    <w:rsid w:val="00A922C8"/>
    <w:rsid w:val="00A928C6"/>
    <w:rsid w:val="00A93C28"/>
    <w:rsid w:val="00A9464B"/>
    <w:rsid w:val="00A958B9"/>
    <w:rsid w:val="00A97961"/>
    <w:rsid w:val="00A97FDF"/>
    <w:rsid w:val="00AA2DB0"/>
    <w:rsid w:val="00AA41CA"/>
    <w:rsid w:val="00AA6042"/>
    <w:rsid w:val="00AA796A"/>
    <w:rsid w:val="00AA7F4B"/>
    <w:rsid w:val="00AB070F"/>
    <w:rsid w:val="00AB0F7D"/>
    <w:rsid w:val="00AB101B"/>
    <w:rsid w:val="00AB587F"/>
    <w:rsid w:val="00AB5AC3"/>
    <w:rsid w:val="00AB77BD"/>
    <w:rsid w:val="00AC1BC7"/>
    <w:rsid w:val="00AC251E"/>
    <w:rsid w:val="00AC631C"/>
    <w:rsid w:val="00AC6BD4"/>
    <w:rsid w:val="00AD18F2"/>
    <w:rsid w:val="00AD1C68"/>
    <w:rsid w:val="00AD2CFB"/>
    <w:rsid w:val="00AD5387"/>
    <w:rsid w:val="00AD67B4"/>
    <w:rsid w:val="00AD6DF5"/>
    <w:rsid w:val="00AD79DA"/>
    <w:rsid w:val="00AE1605"/>
    <w:rsid w:val="00AE1700"/>
    <w:rsid w:val="00AE367A"/>
    <w:rsid w:val="00AE4943"/>
    <w:rsid w:val="00AE5923"/>
    <w:rsid w:val="00AE6DD0"/>
    <w:rsid w:val="00AF0032"/>
    <w:rsid w:val="00AF0C40"/>
    <w:rsid w:val="00AF0FE7"/>
    <w:rsid w:val="00AF5B5B"/>
    <w:rsid w:val="00B01BE4"/>
    <w:rsid w:val="00B038D9"/>
    <w:rsid w:val="00B04234"/>
    <w:rsid w:val="00B04B77"/>
    <w:rsid w:val="00B04CC8"/>
    <w:rsid w:val="00B054CD"/>
    <w:rsid w:val="00B0598A"/>
    <w:rsid w:val="00B05FF7"/>
    <w:rsid w:val="00B0636D"/>
    <w:rsid w:val="00B07105"/>
    <w:rsid w:val="00B1100B"/>
    <w:rsid w:val="00B13E34"/>
    <w:rsid w:val="00B146BB"/>
    <w:rsid w:val="00B15029"/>
    <w:rsid w:val="00B17862"/>
    <w:rsid w:val="00B201C1"/>
    <w:rsid w:val="00B20A14"/>
    <w:rsid w:val="00B2230A"/>
    <w:rsid w:val="00B22AF8"/>
    <w:rsid w:val="00B23642"/>
    <w:rsid w:val="00B23B1C"/>
    <w:rsid w:val="00B260B3"/>
    <w:rsid w:val="00B265F1"/>
    <w:rsid w:val="00B26B70"/>
    <w:rsid w:val="00B30234"/>
    <w:rsid w:val="00B342FC"/>
    <w:rsid w:val="00B34A84"/>
    <w:rsid w:val="00B35540"/>
    <w:rsid w:val="00B3616E"/>
    <w:rsid w:val="00B37BAE"/>
    <w:rsid w:val="00B4206C"/>
    <w:rsid w:val="00B42C36"/>
    <w:rsid w:val="00B42FCD"/>
    <w:rsid w:val="00B43B55"/>
    <w:rsid w:val="00B51F4C"/>
    <w:rsid w:val="00B53B6F"/>
    <w:rsid w:val="00B55032"/>
    <w:rsid w:val="00B63563"/>
    <w:rsid w:val="00B66ABA"/>
    <w:rsid w:val="00B672E3"/>
    <w:rsid w:val="00B675E9"/>
    <w:rsid w:val="00B71713"/>
    <w:rsid w:val="00B71816"/>
    <w:rsid w:val="00B71E42"/>
    <w:rsid w:val="00B73006"/>
    <w:rsid w:val="00B7319B"/>
    <w:rsid w:val="00B73457"/>
    <w:rsid w:val="00B74A75"/>
    <w:rsid w:val="00B760C2"/>
    <w:rsid w:val="00B7657B"/>
    <w:rsid w:val="00B76782"/>
    <w:rsid w:val="00B76E14"/>
    <w:rsid w:val="00B775F7"/>
    <w:rsid w:val="00B81262"/>
    <w:rsid w:val="00B8197E"/>
    <w:rsid w:val="00B81B10"/>
    <w:rsid w:val="00B82158"/>
    <w:rsid w:val="00B82CDA"/>
    <w:rsid w:val="00B86892"/>
    <w:rsid w:val="00B8693E"/>
    <w:rsid w:val="00B9071E"/>
    <w:rsid w:val="00B90E90"/>
    <w:rsid w:val="00B91F6D"/>
    <w:rsid w:val="00B92278"/>
    <w:rsid w:val="00B92443"/>
    <w:rsid w:val="00B92525"/>
    <w:rsid w:val="00B92D9C"/>
    <w:rsid w:val="00B948F5"/>
    <w:rsid w:val="00B94C74"/>
    <w:rsid w:val="00B95EA7"/>
    <w:rsid w:val="00BA0D63"/>
    <w:rsid w:val="00BA1D3F"/>
    <w:rsid w:val="00BA2230"/>
    <w:rsid w:val="00BA360B"/>
    <w:rsid w:val="00BA4A10"/>
    <w:rsid w:val="00BA5886"/>
    <w:rsid w:val="00BA65D0"/>
    <w:rsid w:val="00BA70F4"/>
    <w:rsid w:val="00BA72E2"/>
    <w:rsid w:val="00BA7648"/>
    <w:rsid w:val="00BA7739"/>
    <w:rsid w:val="00BA7B59"/>
    <w:rsid w:val="00BB11C4"/>
    <w:rsid w:val="00BB240E"/>
    <w:rsid w:val="00BB4F29"/>
    <w:rsid w:val="00BB562E"/>
    <w:rsid w:val="00BB6FBE"/>
    <w:rsid w:val="00BC0212"/>
    <w:rsid w:val="00BC26BB"/>
    <w:rsid w:val="00BC3C9A"/>
    <w:rsid w:val="00BC4095"/>
    <w:rsid w:val="00BC4BE6"/>
    <w:rsid w:val="00BC5185"/>
    <w:rsid w:val="00BC6E92"/>
    <w:rsid w:val="00BC7E31"/>
    <w:rsid w:val="00BD1373"/>
    <w:rsid w:val="00BD1A27"/>
    <w:rsid w:val="00BD40CC"/>
    <w:rsid w:val="00BD5099"/>
    <w:rsid w:val="00BD6C28"/>
    <w:rsid w:val="00BD7689"/>
    <w:rsid w:val="00BD7C8B"/>
    <w:rsid w:val="00BE1F07"/>
    <w:rsid w:val="00BE1F69"/>
    <w:rsid w:val="00BE2EF9"/>
    <w:rsid w:val="00BE3C00"/>
    <w:rsid w:val="00BE77DE"/>
    <w:rsid w:val="00BF04F9"/>
    <w:rsid w:val="00BF0B2B"/>
    <w:rsid w:val="00BF3780"/>
    <w:rsid w:val="00BF4D04"/>
    <w:rsid w:val="00BF6DEA"/>
    <w:rsid w:val="00C03706"/>
    <w:rsid w:val="00C04F51"/>
    <w:rsid w:val="00C050CF"/>
    <w:rsid w:val="00C059A7"/>
    <w:rsid w:val="00C0617E"/>
    <w:rsid w:val="00C076CB"/>
    <w:rsid w:val="00C07ACC"/>
    <w:rsid w:val="00C101C0"/>
    <w:rsid w:val="00C11AC3"/>
    <w:rsid w:val="00C11EA0"/>
    <w:rsid w:val="00C130BB"/>
    <w:rsid w:val="00C14FDC"/>
    <w:rsid w:val="00C17B1A"/>
    <w:rsid w:val="00C17E3F"/>
    <w:rsid w:val="00C214BA"/>
    <w:rsid w:val="00C25492"/>
    <w:rsid w:val="00C2608E"/>
    <w:rsid w:val="00C30DEC"/>
    <w:rsid w:val="00C3149D"/>
    <w:rsid w:val="00C31B96"/>
    <w:rsid w:val="00C32552"/>
    <w:rsid w:val="00C33773"/>
    <w:rsid w:val="00C33C24"/>
    <w:rsid w:val="00C34728"/>
    <w:rsid w:val="00C348C6"/>
    <w:rsid w:val="00C34DE4"/>
    <w:rsid w:val="00C363FF"/>
    <w:rsid w:val="00C36999"/>
    <w:rsid w:val="00C37739"/>
    <w:rsid w:val="00C403F0"/>
    <w:rsid w:val="00C4065D"/>
    <w:rsid w:val="00C41A5F"/>
    <w:rsid w:val="00C427D6"/>
    <w:rsid w:val="00C435CB"/>
    <w:rsid w:val="00C43EA1"/>
    <w:rsid w:val="00C45BF1"/>
    <w:rsid w:val="00C468BC"/>
    <w:rsid w:val="00C5128E"/>
    <w:rsid w:val="00C51636"/>
    <w:rsid w:val="00C51769"/>
    <w:rsid w:val="00C51A1C"/>
    <w:rsid w:val="00C52409"/>
    <w:rsid w:val="00C56955"/>
    <w:rsid w:val="00C57006"/>
    <w:rsid w:val="00C5752C"/>
    <w:rsid w:val="00C603C9"/>
    <w:rsid w:val="00C60CEE"/>
    <w:rsid w:val="00C63796"/>
    <w:rsid w:val="00C6497F"/>
    <w:rsid w:val="00C664DD"/>
    <w:rsid w:val="00C66929"/>
    <w:rsid w:val="00C67890"/>
    <w:rsid w:val="00C71575"/>
    <w:rsid w:val="00C7306B"/>
    <w:rsid w:val="00C735D9"/>
    <w:rsid w:val="00C73B03"/>
    <w:rsid w:val="00C74133"/>
    <w:rsid w:val="00C7414D"/>
    <w:rsid w:val="00C7627D"/>
    <w:rsid w:val="00C802F3"/>
    <w:rsid w:val="00C81832"/>
    <w:rsid w:val="00C82DA6"/>
    <w:rsid w:val="00C83337"/>
    <w:rsid w:val="00C92C80"/>
    <w:rsid w:val="00C92E64"/>
    <w:rsid w:val="00C93A5C"/>
    <w:rsid w:val="00C94422"/>
    <w:rsid w:val="00C9462F"/>
    <w:rsid w:val="00C96288"/>
    <w:rsid w:val="00C9651F"/>
    <w:rsid w:val="00C97829"/>
    <w:rsid w:val="00CA064D"/>
    <w:rsid w:val="00CA1A04"/>
    <w:rsid w:val="00CA2AE2"/>
    <w:rsid w:val="00CA35BC"/>
    <w:rsid w:val="00CA38D3"/>
    <w:rsid w:val="00CA698A"/>
    <w:rsid w:val="00CA70F0"/>
    <w:rsid w:val="00CA75E8"/>
    <w:rsid w:val="00CA7EC7"/>
    <w:rsid w:val="00CB08C1"/>
    <w:rsid w:val="00CB10EC"/>
    <w:rsid w:val="00CB1A71"/>
    <w:rsid w:val="00CB1FE4"/>
    <w:rsid w:val="00CB3D0D"/>
    <w:rsid w:val="00CB47C1"/>
    <w:rsid w:val="00CB4A04"/>
    <w:rsid w:val="00CB5488"/>
    <w:rsid w:val="00CB79CB"/>
    <w:rsid w:val="00CC1BCF"/>
    <w:rsid w:val="00CC1F1A"/>
    <w:rsid w:val="00CC35AD"/>
    <w:rsid w:val="00CC394F"/>
    <w:rsid w:val="00CC3998"/>
    <w:rsid w:val="00CC476D"/>
    <w:rsid w:val="00CC4FF3"/>
    <w:rsid w:val="00CC5902"/>
    <w:rsid w:val="00CC7865"/>
    <w:rsid w:val="00CD06C2"/>
    <w:rsid w:val="00CD0B1B"/>
    <w:rsid w:val="00CD30A5"/>
    <w:rsid w:val="00CD5AD6"/>
    <w:rsid w:val="00CD6268"/>
    <w:rsid w:val="00CE07D4"/>
    <w:rsid w:val="00CE0AD0"/>
    <w:rsid w:val="00CE11A0"/>
    <w:rsid w:val="00CE14FF"/>
    <w:rsid w:val="00CE1977"/>
    <w:rsid w:val="00CE1A5C"/>
    <w:rsid w:val="00CE2D37"/>
    <w:rsid w:val="00CE554B"/>
    <w:rsid w:val="00CE737E"/>
    <w:rsid w:val="00CF508D"/>
    <w:rsid w:val="00D00141"/>
    <w:rsid w:val="00D00641"/>
    <w:rsid w:val="00D009C9"/>
    <w:rsid w:val="00D01C69"/>
    <w:rsid w:val="00D03059"/>
    <w:rsid w:val="00D03792"/>
    <w:rsid w:val="00D03C6E"/>
    <w:rsid w:val="00D04EE7"/>
    <w:rsid w:val="00D051A0"/>
    <w:rsid w:val="00D055A2"/>
    <w:rsid w:val="00D05ABD"/>
    <w:rsid w:val="00D067AE"/>
    <w:rsid w:val="00D077DA"/>
    <w:rsid w:val="00D07CF1"/>
    <w:rsid w:val="00D1053C"/>
    <w:rsid w:val="00D11DAD"/>
    <w:rsid w:val="00D11E1E"/>
    <w:rsid w:val="00D12302"/>
    <w:rsid w:val="00D12654"/>
    <w:rsid w:val="00D16017"/>
    <w:rsid w:val="00D16F68"/>
    <w:rsid w:val="00D17899"/>
    <w:rsid w:val="00D20C10"/>
    <w:rsid w:val="00D210A5"/>
    <w:rsid w:val="00D227B0"/>
    <w:rsid w:val="00D2434D"/>
    <w:rsid w:val="00D2687A"/>
    <w:rsid w:val="00D26B35"/>
    <w:rsid w:val="00D26EBC"/>
    <w:rsid w:val="00D304D4"/>
    <w:rsid w:val="00D328FE"/>
    <w:rsid w:val="00D329CF"/>
    <w:rsid w:val="00D3400B"/>
    <w:rsid w:val="00D345F4"/>
    <w:rsid w:val="00D35131"/>
    <w:rsid w:val="00D35743"/>
    <w:rsid w:val="00D35785"/>
    <w:rsid w:val="00D40039"/>
    <w:rsid w:val="00D41778"/>
    <w:rsid w:val="00D4287F"/>
    <w:rsid w:val="00D4377E"/>
    <w:rsid w:val="00D50971"/>
    <w:rsid w:val="00D50E27"/>
    <w:rsid w:val="00D50F8F"/>
    <w:rsid w:val="00D51F9E"/>
    <w:rsid w:val="00D529D6"/>
    <w:rsid w:val="00D5394F"/>
    <w:rsid w:val="00D5436A"/>
    <w:rsid w:val="00D55640"/>
    <w:rsid w:val="00D563FA"/>
    <w:rsid w:val="00D61B39"/>
    <w:rsid w:val="00D6220B"/>
    <w:rsid w:val="00D62363"/>
    <w:rsid w:val="00D6320A"/>
    <w:rsid w:val="00D63CDC"/>
    <w:rsid w:val="00D642EB"/>
    <w:rsid w:val="00D653EF"/>
    <w:rsid w:val="00D667FA"/>
    <w:rsid w:val="00D668E8"/>
    <w:rsid w:val="00D701C2"/>
    <w:rsid w:val="00D71285"/>
    <w:rsid w:val="00D7143F"/>
    <w:rsid w:val="00D715B3"/>
    <w:rsid w:val="00D71DB5"/>
    <w:rsid w:val="00D72839"/>
    <w:rsid w:val="00D7343D"/>
    <w:rsid w:val="00D73A25"/>
    <w:rsid w:val="00D75CD6"/>
    <w:rsid w:val="00D7659E"/>
    <w:rsid w:val="00D80AC6"/>
    <w:rsid w:val="00D830CF"/>
    <w:rsid w:val="00D85F9E"/>
    <w:rsid w:val="00D86F47"/>
    <w:rsid w:val="00D9160C"/>
    <w:rsid w:val="00D9275A"/>
    <w:rsid w:val="00D931B5"/>
    <w:rsid w:val="00D9361A"/>
    <w:rsid w:val="00D952B1"/>
    <w:rsid w:val="00D95825"/>
    <w:rsid w:val="00D96628"/>
    <w:rsid w:val="00D97BF7"/>
    <w:rsid w:val="00DA0ED2"/>
    <w:rsid w:val="00DA0FD2"/>
    <w:rsid w:val="00DA2588"/>
    <w:rsid w:val="00DA4140"/>
    <w:rsid w:val="00DA5C48"/>
    <w:rsid w:val="00DA674F"/>
    <w:rsid w:val="00DA72AC"/>
    <w:rsid w:val="00DA7FF6"/>
    <w:rsid w:val="00DB12F6"/>
    <w:rsid w:val="00DB1851"/>
    <w:rsid w:val="00DB25AE"/>
    <w:rsid w:val="00DB37C6"/>
    <w:rsid w:val="00DB5062"/>
    <w:rsid w:val="00DB5266"/>
    <w:rsid w:val="00DB74A8"/>
    <w:rsid w:val="00DB7CE0"/>
    <w:rsid w:val="00DC020A"/>
    <w:rsid w:val="00DC043F"/>
    <w:rsid w:val="00DC0D94"/>
    <w:rsid w:val="00DC0DD4"/>
    <w:rsid w:val="00DC296F"/>
    <w:rsid w:val="00DC4367"/>
    <w:rsid w:val="00DC5397"/>
    <w:rsid w:val="00DC54FA"/>
    <w:rsid w:val="00DC5C53"/>
    <w:rsid w:val="00DC67C1"/>
    <w:rsid w:val="00DC7255"/>
    <w:rsid w:val="00DC76B0"/>
    <w:rsid w:val="00DC7ED6"/>
    <w:rsid w:val="00DD00EB"/>
    <w:rsid w:val="00DD0A9C"/>
    <w:rsid w:val="00DD1537"/>
    <w:rsid w:val="00DD3B4E"/>
    <w:rsid w:val="00DD3B91"/>
    <w:rsid w:val="00DD5087"/>
    <w:rsid w:val="00DD5541"/>
    <w:rsid w:val="00DD55DF"/>
    <w:rsid w:val="00DE1FDE"/>
    <w:rsid w:val="00DE3B60"/>
    <w:rsid w:val="00DE69DE"/>
    <w:rsid w:val="00DF0F59"/>
    <w:rsid w:val="00DF1A2D"/>
    <w:rsid w:val="00DF1B92"/>
    <w:rsid w:val="00DF1CAD"/>
    <w:rsid w:val="00DF1F32"/>
    <w:rsid w:val="00DF2E82"/>
    <w:rsid w:val="00DF48A8"/>
    <w:rsid w:val="00DF4AEE"/>
    <w:rsid w:val="00DF611E"/>
    <w:rsid w:val="00DF7B38"/>
    <w:rsid w:val="00E00ABE"/>
    <w:rsid w:val="00E00DD6"/>
    <w:rsid w:val="00E00F03"/>
    <w:rsid w:val="00E01103"/>
    <w:rsid w:val="00E01AB2"/>
    <w:rsid w:val="00E01AC5"/>
    <w:rsid w:val="00E024D6"/>
    <w:rsid w:val="00E03016"/>
    <w:rsid w:val="00E03154"/>
    <w:rsid w:val="00E07B7B"/>
    <w:rsid w:val="00E12940"/>
    <w:rsid w:val="00E13E9A"/>
    <w:rsid w:val="00E162F9"/>
    <w:rsid w:val="00E16C5A"/>
    <w:rsid w:val="00E20DD5"/>
    <w:rsid w:val="00E21A57"/>
    <w:rsid w:val="00E22ECB"/>
    <w:rsid w:val="00E238C4"/>
    <w:rsid w:val="00E239B6"/>
    <w:rsid w:val="00E27358"/>
    <w:rsid w:val="00E276FA"/>
    <w:rsid w:val="00E31274"/>
    <w:rsid w:val="00E32091"/>
    <w:rsid w:val="00E32313"/>
    <w:rsid w:val="00E3267E"/>
    <w:rsid w:val="00E32BF4"/>
    <w:rsid w:val="00E32D9B"/>
    <w:rsid w:val="00E33234"/>
    <w:rsid w:val="00E337C8"/>
    <w:rsid w:val="00E3380E"/>
    <w:rsid w:val="00E33C0C"/>
    <w:rsid w:val="00E33F6D"/>
    <w:rsid w:val="00E35F1E"/>
    <w:rsid w:val="00E37A23"/>
    <w:rsid w:val="00E41768"/>
    <w:rsid w:val="00E42C4B"/>
    <w:rsid w:val="00E42EB6"/>
    <w:rsid w:val="00E44FA7"/>
    <w:rsid w:val="00E45294"/>
    <w:rsid w:val="00E5023E"/>
    <w:rsid w:val="00E5042D"/>
    <w:rsid w:val="00E50517"/>
    <w:rsid w:val="00E51D11"/>
    <w:rsid w:val="00E51D42"/>
    <w:rsid w:val="00E543A8"/>
    <w:rsid w:val="00E56FBD"/>
    <w:rsid w:val="00E60241"/>
    <w:rsid w:val="00E605FC"/>
    <w:rsid w:val="00E61F2D"/>
    <w:rsid w:val="00E64DEC"/>
    <w:rsid w:val="00E72472"/>
    <w:rsid w:val="00E72BAD"/>
    <w:rsid w:val="00E739B3"/>
    <w:rsid w:val="00E745B9"/>
    <w:rsid w:val="00E7580A"/>
    <w:rsid w:val="00E75A5B"/>
    <w:rsid w:val="00E80DC4"/>
    <w:rsid w:val="00E8161F"/>
    <w:rsid w:val="00E8184D"/>
    <w:rsid w:val="00E823F9"/>
    <w:rsid w:val="00E82472"/>
    <w:rsid w:val="00E83CD8"/>
    <w:rsid w:val="00E84266"/>
    <w:rsid w:val="00E84B30"/>
    <w:rsid w:val="00E84DD4"/>
    <w:rsid w:val="00E913F8"/>
    <w:rsid w:val="00E91A20"/>
    <w:rsid w:val="00E91ADC"/>
    <w:rsid w:val="00E92ADE"/>
    <w:rsid w:val="00E9307D"/>
    <w:rsid w:val="00E93AA5"/>
    <w:rsid w:val="00E93ED4"/>
    <w:rsid w:val="00E9427C"/>
    <w:rsid w:val="00E94568"/>
    <w:rsid w:val="00E94867"/>
    <w:rsid w:val="00E94884"/>
    <w:rsid w:val="00E94AD2"/>
    <w:rsid w:val="00E9655C"/>
    <w:rsid w:val="00E973E0"/>
    <w:rsid w:val="00E97B30"/>
    <w:rsid w:val="00EA1158"/>
    <w:rsid w:val="00EA2567"/>
    <w:rsid w:val="00EA2ABA"/>
    <w:rsid w:val="00EA2C40"/>
    <w:rsid w:val="00EA34F5"/>
    <w:rsid w:val="00EA489A"/>
    <w:rsid w:val="00EA54F7"/>
    <w:rsid w:val="00EA7A80"/>
    <w:rsid w:val="00EB1105"/>
    <w:rsid w:val="00EB35DB"/>
    <w:rsid w:val="00EB3883"/>
    <w:rsid w:val="00EB487E"/>
    <w:rsid w:val="00EB4904"/>
    <w:rsid w:val="00EB60D7"/>
    <w:rsid w:val="00EB7588"/>
    <w:rsid w:val="00EB7F33"/>
    <w:rsid w:val="00EC0054"/>
    <w:rsid w:val="00EC270F"/>
    <w:rsid w:val="00EC30BC"/>
    <w:rsid w:val="00EC45C3"/>
    <w:rsid w:val="00EC503E"/>
    <w:rsid w:val="00EC72B2"/>
    <w:rsid w:val="00ED29E0"/>
    <w:rsid w:val="00ED40F2"/>
    <w:rsid w:val="00ED4314"/>
    <w:rsid w:val="00ED4976"/>
    <w:rsid w:val="00ED5F1D"/>
    <w:rsid w:val="00EE0F8D"/>
    <w:rsid w:val="00EE170F"/>
    <w:rsid w:val="00EE1794"/>
    <w:rsid w:val="00EE2DC1"/>
    <w:rsid w:val="00EE34B5"/>
    <w:rsid w:val="00EE47DB"/>
    <w:rsid w:val="00EE4A91"/>
    <w:rsid w:val="00EE5BF3"/>
    <w:rsid w:val="00EE5EF0"/>
    <w:rsid w:val="00EE75E2"/>
    <w:rsid w:val="00EF041D"/>
    <w:rsid w:val="00EF0899"/>
    <w:rsid w:val="00EF0CDB"/>
    <w:rsid w:val="00EF1088"/>
    <w:rsid w:val="00EF1132"/>
    <w:rsid w:val="00EF31E1"/>
    <w:rsid w:val="00EF607E"/>
    <w:rsid w:val="00EF7651"/>
    <w:rsid w:val="00EF7A62"/>
    <w:rsid w:val="00EF7B8F"/>
    <w:rsid w:val="00F008A5"/>
    <w:rsid w:val="00F02960"/>
    <w:rsid w:val="00F05043"/>
    <w:rsid w:val="00F07D30"/>
    <w:rsid w:val="00F10336"/>
    <w:rsid w:val="00F11B2C"/>
    <w:rsid w:val="00F11E1D"/>
    <w:rsid w:val="00F14ED1"/>
    <w:rsid w:val="00F1734B"/>
    <w:rsid w:val="00F20E0B"/>
    <w:rsid w:val="00F21517"/>
    <w:rsid w:val="00F2299B"/>
    <w:rsid w:val="00F239DC"/>
    <w:rsid w:val="00F24BD4"/>
    <w:rsid w:val="00F251C8"/>
    <w:rsid w:val="00F260A1"/>
    <w:rsid w:val="00F31264"/>
    <w:rsid w:val="00F316C1"/>
    <w:rsid w:val="00F31FF3"/>
    <w:rsid w:val="00F327E4"/>
    <w:rsid w:val="00F3462E"/>
    <w:rsid w:val="00F34707"/>
    <w:rsid w:val="00F3522A"/>
    <w:rsid w:val="00F360C4"/>
    <w:rsid w:val="00F374FE"/>
    <w:rsid w:val="00F41ECC"/>
    <w:rsid w:val="00F44119"/>
    <w:rsid w:val="00F4443E"/>
    <w:rsid w:val="00F44881"/>
    <w:rsid w:val="00F45FD7"/>
    <w:rsid w:val="00F46742"/>
    <w:rsid w:val="00F46D82"/>
    <w:rsid w:val="00F5091F"/>
    <w:rsid w:val="00F52628"/>
    <w:rsid w:val="00F5281D"/>
    <w:rsid w:val="00F54DE6"/>
    <w:rsid w:val="00F55000"/>
    <w:rsid w:val="00F5503D"/>
    <w:rsid w:val="00F576A0"/>
    <w:rsid w:val="00F5777C"/>
    <w:rsid w:val="00F57CED"/>
    <w:rsid w:val="00F57E59"/>
    <w:rsid w:val="00F60E72"/>
    <w:rsid w:val="00F60F65"/>
    <w:rsid w:val="00F61A90"/>
    <w:rsid w:val="00F61C39"/>
    <w:rsid w:val="00F61F73"/>
    <w:rsid w:val="00F63204"/>
    <w:rsid w:val="00F63770"/>
    <w:rsid w:val="00F63BED"/>
    <w:rsid w:val="00F656F0"/>
    <w:rsid w:val="00F6635E"/>
    <w:rsid w:val="00F67897"/>
    <w:rsid w:val="00F70919"/>
    <w:rsid w:val="00F726F2"/>
    <w:rsid w:val="00F74B0D"/>
    <w:rsid w:val="00F7535F"/>
    <w:rsid w:val="00F75B0B"/>
    <w:rsid w:val="00F765CF"/>
    <w:rsid w:val="00F766F4"/>
    <w:rsid w:val="00F76E04"/>
    <w:rsid w:val="00F77426"/>
    <w:rsid w:val="00F77B0A"/>
    <w:rsid w:val="00F80608"/>
    <w:rsid w:val="00F80C1D"/>
    <w:rsid w:val="00F8152D"/>
    <w:rsid w:val="00F8156C"/>
    <w:rsid w:val="00F8221B"/>
    <w:rsid w:val="00F859C9"/>
    <w:rsid w:val="00F90359"/>
    <w:rsid w:val="00F9082F"/>
    <w:rsid w:val="00F92DAB"/>
    <w:rsid w:val="00F92F86"/>
    <w:rsid w:val="00F93D9D"/>
    <w:rsid w:val="00F94528"/>
    <w:rsid w:val="00F94C7F"/>
    <w:rsid w:val="00F94D61"/>
    <w:rsid w:val="00F96164"/>
    <w:rsid w:val="00F96926"/>
    <w:rsid w:val="00F97AB4"/>
    <w:rsid w:val="00F97F08"/>
    <w:rsid w:val="00FA060D"/>
    <w:rsid w:val="00FA1A63"/>
    <w:rsid w:val="00FA33CE"/>
    <w:rsid w:val="00FA50EE"/>
    <w:rsid w:val="00FA6978"/>
    <w:rsid w:val="00FA72CB"/>
    <w:rsid w:val="00FA7FDA"/>
    <w:rsid w:val="00FB0837"/>
    <w:rsid w:val="00FB2F34"/>
    <w:rsid w:val="00FB383E"/>
    <w:rsid w:val="00FB543B"/>
    <w:rsid w:val="00FB68E1"/>
    <w:rsid w:val="00FB7CF7"/>
    <w:rsid w:val="00FC0328"/>
    <w:rsid w:val="00FC0A74"/>
    <w:rsid w:val="00FC0EF5"/>
    <w:rsid w:val="00FC27C0"/>
    <w:rsid w:val="00FC2C2F"/>
    <w:rsid w:val="00FC38A6"/>
    <w:rsid w:val="00FC3F2E"/>
    <w:rsid w:val="00FC4EF5"/>
    <w:rsid w:val="00FC5626"/>
    <w:rsid w:val="00FD1C34"/>
    <w:rsid w:val="00FD2C85"/>
    <w:rsid w:val="00FD5BAC"/>
    <w:rsid w:val="00FD6D57"/>
    <w:rsid w:val="00FD736B"/>
    <w:rsid w:val="00FD76D4"/>
    <w:rsid w:val="00FE1469"/>
    <w:rsid w:val="00FE1957"/>
    <w:rsid w:val="00FE3A7A"/>
    <w:rsid w:val="00FE6544"/>
    <w:rsid w:val="00FE6BDC"/>
    <w:rsid w:val="00FE7AD8"/>
    <w:rsid w:val="00FF0816"/>
    <w:rsid w:val="00FF1527"/>
    <w:rsid w:val="00FF1610"/>
    <w:rsid w:val="00FF1CFC"/>
    <w:rsid w:val="00FF3D7F"/>
    <w:rsid w:val="00FF4DD7"/>
    <w:rsid w:val="00FF5597"/>
    <w:rsid w:val="00FF6889"/>
    <w:rsid w:val="00FF6FE2"/>
    <w:rsid w:val="00FF732E"/>
    <w:rsid w:val="00FF761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6FE0"/>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sPlusNormal">
    <w:name w:val="ConsPlusNormal"/>
    <w:uiPriority w:val="99"/>
    <w:rsid w:val="002D5316"/>
    <w:pPr>
      <w:autoSpaceDE w:val="0"/>
      <w:autoSpaceDN w:val="0"/>
      <w:adjustRightInd w:val="0"/>
    </w:pPr>
    <w:rPr>
      <w:rFonts w:ascii="Arial" w:hAnsi="Arial" w:cs="Arial"/>
      <w:sz w:val="20"/>
      <w:szCs w:val="20"/>
    </w:rPr>
  </w:style>
  <w:style w:type="paragraph" w:customStyle="1" w:styleId="ConsPlusNonformat">
    <w:name w:val="ConsPlusNonformat"/>
    <w:uiPriority w:val="99"/>
    <w:rsid w:val="002D5316"/>
    <w:pPr>
      <w:autoSpaceDE w:val="0"/>
      <w:autoSpaceDN w:val="0"/>
      <w:adjustRightInd w:val="0"/>
    </w:pPr>
    <w:rPr>
      <w:rFonts w:ascii="Courier New" w:hAnsi="Courier New" w:cs="Courier New"/>
      <w:sz w:val="20"/>
      <w:szCs w:val="20"/>
    </w:rPr>
  </w:style>
  <w:style w:type="paragraph" w:customStyle="1" w:styleId="ConsPlusTitle">
    <w:name w:val="ConsPlusTitle"/>
    <w:uiPriority w:val="99"/>
    <w:rsid w:val="002D5316"/>
    <w:pPr>
      <w:autoSpaceDE w:val="0"/>
      <w:autoSpaceDN w:val="0"/>
      <w:adjustRightInd w:val="0"/>
    </w:pPr>
    <w:rPr>
      <w:rFonts w:ascii="Arial" w:hAnsi="Arial" w:cs="Arial"/>
      <w:b/>
      <w:bCs/>
      <w:sz w:val="20"/>
      <w:szCs w:val="20"/>
    </w:rPr>
  </w:style>
  <w:style w:type="paragraph" w:customStyle="1" w:styleId="ConsPlusCell">
    <w:name w:val="ConsPlusCell"/>
    <w:uiPriority w:val="99"/>
    <w:rsid w:val="002D5316"/>
    <w:pPr>
      <w:autoSpaceDE w:val="0"/>
      <w:autoSpaceDN w:val="0"/>
      <w:adjustRightInd w:val="0"/>
    </w:pPr>
    <w:rPr>
      <w:rFonts w:ascii="Arial" w:hAnsi="Arial" w:cs="Arial"/>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consultantplus://offline/ref=3E51923DD01E6DE3BEA0B4D904F7F67AFA03D12D2C8C7C5834EAAD90AE0B09CE6E5EE02C06A74EEDwCrBF" TargetMode="External"/><Relationship Id="rId21" Type="http://schemas.openxmlformats.org/officeDocument/2006/relationships/hyperlink" Target="consultantplus://offline/ref=3E51923DD01E6DE3BEA0B4D904F7F67AFA06D52D28807C5834EAAD90AE0B09CE6E5EE02C06A649E4wCrDF" TargetMode="External"/><Relationship Id="rId42" Type="http://schemas.openxmlformats.org/officeDocument/2006/relationships/hyperlink" Target="consultantplus://offline/ref=3E51923DD01E6DE3BEA0B4D904F7F67AFA03D0282E8C7C5834EAAD90AE0B09CE6E5EE02C06A649E4wCrCF" TargetMode="External"/><Relationship Id="rId63" Type="http://schemas.openxmlformats.org/officeDocument/2006/relationships/hyperlink" Target="consultantplus://offline/ref=3E51923DD01E6DE3BEA0B4D904F7F67AFA05D02A2F897C5834EAAD90AE0B09CE6E5EE02C06A649E2wCr1F" TargetMode="External"/><Relationship Id="rId84" Type="http://schemas.openxmlformats.org/officeDocument/2006/relationships/hyperlink" Target="consultantplus://offline/ref=3E51923DD01E6DE3BEA0B4D904F7F67AFA07D12C28817C5834EAAD90AE0B09CE6E5EE02C06A649E4wCrBF" TargetMode="External"/><Relationship Id="rId138" Type="http://schemas.openxmlformats.org/officeDocument/2006/relationships/hyperlink" Target="consultantplus://offline/ref=3E51923DD01E6DE3BEA0B4D904F7F67AFA05D02A2F897C5834EAAD90AE0B09CE6E5EE02C06A648E6wCr1F" TargetMode="External"/><Relationship Id="rId159" Type="http://schemas.openxmlformats.org/officeDocument/2006/relationships/hyperlink" Target="consultantplus://offline/ref=3E51923DD01E6DE3BEA0B4D904F7F67AFA03D0282E8C7C5834EAAD90AE0B09CE6E5EE02C06A649E6wCrBF" TargetMode="External"/><Relationship Id="rId170" Type="http://schemas.openxmlformats.org/officeDocument/2006/relationships/hyperlink" Target="consultantplus://offline/ref=3E51923DD01E6DE3BEA0B4D904F7F67AFA06D52D28807C5834EAAD90AE0B09CE6E5EE02C06A649E0wCr9F" TargetMode="External"/><Relationship Id="rId191" Type="http://schemas.openxmlformats.org/officeDocument/2006/relationships/hyperlink" Target="consultantplus://offline/ref=3E51923DD01E6DE3BEA0B4D904F7F67AFA05D82C248F7C5834EAAD90AE0B09CE6E5EE02C06A649E4wCrAF" TargetMode="External"/><Relationship Id="rId205" Type="http://schemas.openxmlformats.org/officeDocument/2006/relationships/hyperlink" Target="consultantplus://offline/ref=3E51923DD01E6DE3BEA0B4D904F7F67AFA03D328288F7C5834EAAD90AE0B09CE6E5EE02C06A649E4wCrAF" TargetMode="External"/><Relationship Id="rId226" Type="http://schemas.openxmlformats.org/officeDocument/2006/relationships/hyperlink" Target="consultantplus://offline/ref=3E51923DD01E6DE3BEA0B4D904F7F67AFA03D12D2C8C7C5834EAAD90AE0B09CE6E5EE02C06A741E4wCrFF" TargetMode="External"/><Relationship Id="rId107" Type="http://schemas.openxmlformats.org/officeDocument/2006/relationships/hyperlink" Target="consultantplus://offline/ref=3E51923DD01E6DE3BEA0B4D904F7F67AFA03D12D2C8C7C5834EAAD90AE0B09CE6E5EE02C06A74EEDwCr9F" TargetMode="External"/><Relationship Id="rId11" Type="http://schemas.openxmlformats.org/officeDocument/2006/relationships/hyperlink" Target="consultantplus://offline/ref=3E51923DD01E6DE3BEA0B4D904F7F67AFA05D62D2B817C5834EAAD90AE0B09CE6E5EE02C06A649E5wCr0F" TargetMode="External"/><Relationship Id="rId32" Type="http://schemas.openxmlformats.org/officeDocument/2006/relationships/hyperlink" Target="consultantplus://offline/ref=3E51923DD01E6DE3BEA0B4D904F7F67AFA05D02A2F897C5834EAAD90AE0B09CE6E5EE02C06A649E0wCrAF" TargetMode="External"/><Relationship Id="rId53" Type="http://schemas.openxmlformats.org/officeDocument/2006/relationships/hyperlink" Target="consultantplus://offline/ref=3E51923DD01E6DE3BEA0B4D904F7F67AFA06D52D28807C5834EAAD90AE0B09CE6E5EE02C06A649E4wCr0F" TargetMode="External"/><Relationship Id="rId74" Type="http://schemas.openxmlformats.org/officeDocument/2006/relationships/hyperlink" Target="consultantplus://offline/ref=3E51923DD01E6DE3BEA0B4D904F7F67AFA03D12E25817C5834EAAD90AE0B09CE6E5EE02C06A649E7wCr0F" TargetMode="External"/><Relationship Id="rId128" Type="http://schemas.openxmlformats.org/officeDocument/2006/relationships/hyperlink" Target="consultantplus://offline/ref=3E51923DD01E6DE3BEA0B4D904F7F67AFA03D32C298A7C5834EAAD90AE0B09CE6E5EE02C06A649E6wCr8F" TargetMode="External"/><Relationship Id="rId149" Type="http://schemas.openxmlformats.org/officeDocument/2006/relationships/hyperlink" Target="consultantplus://offline/ref=3E51923DD01E6DE3BEA0B4D904F7F67AFA03D02D2E8E7C5834EAAD90AE0B09CE6E5EE02C06A649E4wCr9F" TargetMode="External"/><Relationship Id="rId5" Type="http://schemas.openxmlformats.org/officeDocument/2006/relationships/hyperlink" Target="consultantplus://offline/ref=3E51923DD01E6DE3BEA0B4D904F7F67AF303D02D248221523CB3A192A90456D96917EC2D06A649wEr0F" TargetMode="External"/><Relationship Id="rId95" Type="http://schemas.openxmlformats.org/officeDocument/2006/relationships/hyperlink" Target="consultantplus://offline/ref=3E51923DD01E6DE3BEA0B4D904F7F67AFA03D0282E8C7C5834EAAD90AE0B09CE6E5EE02C06A649E7wCr0F" TargetMode="External"/><Relationship Id="rId160" Type="http://schemas.openxmlformats.org/officeDocument/2006/relationships/hyperlink" Target="consultantplus://offline/ref=3E51923DD01E6DE3BEA0B4D904F7F67AFA06D52D28807C5834EAAD90AE0B09CE6E5EE02C06A649E1wCrEF" TargetMode="External"/><Relationship Id="rId181" Type="http://schemas.openxmlformats.org/officeDocument/2006/relationships/hyperlink" Target="consultantplus://offline/ref=3E51923DD01E6DE3BEA0B4D904F7F67AFA03D12D2C8C7C5834EAAD90AE0B09CE6E5EE02C06A741E5wCrEF" TargetMode="External"/><Relationship Id="rId216" Type="http://schemas.openxmlformats.org/officeDocument/2006/relationships/hyperlink" Target="consultantplus://offline/ref=3E51923DD01E6DE3BEA0B4D904F7F67AFA03D328288F7C5834EAAD90AE0B09CE6E5EE02C06A649E6wCrAF" TargetMode="External"/><Relationship Id="rId237" Type="http://schemas.openxmlformats.org/officeDocument/2006/relationships/hyperlink" Target="consultantplus://offline/ref=3E51923DD01E6DE3BEA0B4D904F7F67AFA03D12D2C8C7C5834EAAD90AE0B09CE6E5EE02C06A741E4wCrEF" TargetMode="External"/><Relationship Id="rId22" Type="http://schemas.openxmlformats.org/officeDocument/2006/relationships/hyperlink" Target="consultantplus://offline/ref=3E51923DD01E6DE3BEA0B4D904F7F67AFA03D12D2C8C7C5834EAAD90AE0B09CE6E5EE02C06A74EE6wCrFF" TargetMode="External"/><Relationship Id="rId43" Type="http://schemas.openxmlformats.org/officeDocument/2006/relationships/hyperlink" Target="consultantplus://offline/ref=3E51923DD01E6DE3BEA0B4D904F7F67AFA03D0282E8C7C5834EAAD90AE0B09CE6E5EE02C06A649E4wCr0F" TargetMode="External"/><Relationship Id="rId64" Type="http://schemas.openxmlformats.org/officeDocument/2006/relationships/hyperlink" Target="consultantplus://offline/ref=3E51923DD01E6DE3BEA0B4D904F7F67AFA05D62D2B817C5834EAAD90AE0B09CE6E5EE02C06A649E4wCr8F" TargetMode="External"/><Relationship Id="rId118" Type="http://schemas.openxmlformats.org/officeDocument/2006/relationships/hyperlink" Target="consultantplus://offline/ref=3E51923DD01E6DE3BEA0B4D904F7F67AFA06D52D28807C5834EAAD90AE0B09CE6E5EE02C06A649E6wCrAF" TargetMode="External"/><Relationship Id="rId139" Type="http://schemas.openxmlformats.org/officeDocument/2006/relationships/hyperlink" Target="consultantplus://offline/ref=3E51923DD01E6DE3BEA0B4D904F7F67AFA05D92A2F8B7C5834EAAD90AE0B09CE6E5EE02C06A649E4wCrDF" TargetMode="External"/><Relationship Id="rId85" Type="http://schemas.openxmlformats.org/officeDocument/2006/relationships/hyperlink" Target="consultantplus://offline/ref=3E51923DD01E6DE3BEA0B4D904F7F67AFA03D12D2C8C7C5834EAAD90AE0B09CE6E5EE02C06A74EE2wCrAF" TargetMode="External"/><Relationship Id="rId150" Type="http://schemas.openxmlformats.org/officeDocument/2006/relationships/hyperlink" Target="consultantplus://offline/ref=3E51923DD01E6DE3BEA0B4D904F7F67AFA03D12D2C8C7C5834EAAD90AE0B09CE6E5EE02C06A74EEDwCrDF" TargetMode="External"/><Relationship Id="rId171" Type="http://schemas.openxmlformats.org/officeDocument/2006/relationships/hyperlink" Target="consultantplus://offline/ref=3E51923DD01E6DE3BEA0B4D904F7F67AFA05D02A2F897C5834EAAD90AE0B09CE6E5EE02C06A648E1wCr0F" TargetMode="External"/><Relationship Id="rId192" Type="http://schemas.openxmlformats.org/officeDocument/2006/relationships/hyperlink" Target="consultantplus://offline/ref=3E51923DD01E6DE3BEA0B4D904F7F67AFA06D52D28807C5834EAAD90AE0B09CE6E5EE02C06A649E0wCrEF" TargetMode="External"/><Relationship Id="rId206" Type="http://schemas.openxmlformats.org/officeDocument/2006/relationships/hyperlink" Target="consultantplus://offline/ref=3E51923DD01E6DE3BEA0B4D904F7F67AFA02D8292E8E7C5834EAAD90AE0B09CE6E5EE02C06A649E4wCr9F" TargetMode="External"/><Relationship Id="rId227" Type="http://schemas.openxmlformats.org/officeDocument/2006/relationships/hyperlink" Target="consultantplus://offline/ref=3E51923DD01E6DE3BEA0B4D904F7F67AFA03D12D2C8C7C5834EAAD90AE0B09CE6E5EE02C06A741E4wCrFF" TargetMode="External"/><Relationship Id="rId201" Type="http://schemas.openxmlformats.org/officeDocument/2006/relationships/hyperlink" Target="consultantplus://offline/ref=3E51923DD01E6DE3BEA0B4D904F7F67AFA05D92A2F8B7C5834EAAD90AE0B09CE6E5EE02C06A649E6wCr8F" TargetMode="External"/><Relationship Id="rId222" Type="http://schemas.openxmlformats.org/officeDocument/2006/relationships/hyperlink" Target="consultantplus://offline/ref=3E51923DD01E6DE3BEA0B4D904F7F67AFA03D328288F7C5834EAAD90AE0B09CE6E5EE02C06A649E1wCrEF" TargetMode="External"/><Relationship Id="rId12" Type="http://schemas.openxmlformats.org/officeDocument/2006/relationships/hyperlink" Target="consultantplus://offline/ref=3E51923DD01E6DE3BEA0B4D904F7F67AFA05D82D2F8A7C5834EAAD90AE0B09CE6E5EE02C06A649E5wCr1F" TargetMode="External"/><Relationship Id="rId17" Type="http://schemas.openxmlformats.org/officeDocument/2006/relationships/hyperlink" Target="consultantplus://offline/ref=3E51923DD01E6DE3BEA0B4D904F7F67AFA03D12E25817C5834EAAD90AE0B09CE6E5EE02C06A649E4wCrDF" TargetMode="External"/><Relationship Id="rId33" Type="http://schemas.openxmlformats.org/officeDocument/2006/relationships/hyperlink" Target="consultantplus://offline/ref=3E51923DD01E6DE3BEA0B4D904F7F67AFA06D52D28807C5834EAAD90AE0B09CE6E5EE02C06A649E4wCrFF" TargetMode="External"/><Relationship Id="rId38" Type="http://schemas.openxmlformats.org/officeDocument/2006/relationships/hyperlink" Target="consultantplus://offline/ref=3E51923DD01E6DE3BEA0B4D904F7F67AFA05D02A2F897C5834EAAD90AE0B09CE6E5EE02C06A649E0wCr0F" TargetMode="External"/><Relationship Id="rId59" Type="http://schemas.openxmlformats.org/officeDocument/2006/relationships/hyperlink" Target="consultantplus://offline/ref=3E51923DD01E6DE3BEA0B4D904F7F67AFA03D12D2C8C7C5834EAAD90AE0B09CE6E5EE02C06A74EE1wCr0F" TargetMode="External"/><Relationship Id="rId103" Type="http://schemas.openxmlformats.org/officeDocument/2006/relationships/hyperlink" Target="consultantplus://offline/ref=3E51923DD01E6DE3BEA0B4D904F7F67AFA03D12E25817C5834EAAD90AE0B09CE6E5EE02C06A649E6wCr9F" TargetMode="External"/><Relationship Id="rId108" Type="http://schemas.openxmlformats.org/officeDocument/2006/relationships/hyperlink" Target="consultantplus://offline/ref=3E51923DD01E6DE3BEA0B4D904F7F67AFA06D52D28807C5834EAAD90AE0B09CE6E5EE02C06A649E6wCrBF" TargetMode="External"/><Relationship Id="rId124" Type="http://schemas.openxmlformats.org/officeDocument/2006/relationships/hyperlink" Target="consultantplus://offline/ref=3E51923DD01E6DE3BEA0B4D904F7F67AFA05D62D2B817C5834EAAD90AE0B09CE6E5EE02C06A649E4wCrEF" TargetMode="External"/><Relationship Id="rId129" Type="http://schemas.openxmlformats.org/officeDocument/2006/relationships/hyperlink" Target="consultantplus://offline/ref=3E51923DD01E6DE3BEA0B4D904F7F67AFA03D32C298A7C5834EAAD90AE0B09CE6E5EE02C06A649E6wCrBF" TargetMode="External"/><Relationship Id="rId54" Type="http://schemas.openxmlformats.org/officeDocument/2006/relationships/hyperlink" Target="consultantplus://offline/ref=3E51923DD01E6DE3BEA0B4D904F7F67AFA03D32C298A7C5834EAAD90AE0B09CE6E5EE02C06A649E7wCr8F" TargetMode="External"/><Relationship Id="rId70" Type="http://schemas.openxmlformats.org/officeDocument/2006/relationships/hyperlink" Target="consultantplus://offline/ref=3E51923DD01E6DE3BEA0B4D904F7F67AFA03D12D2C8C7C5834EAAD90AE0B09CE6E5EE02C06A74CE6wCr0F" TargetMode="External"/><Relationship Id="rId75" Type="http://schemas.openxmlformats.org/officeDocument/2006/relationships/hyperlink" Target="consultantplus://offline/ref=3E51923DD01E6DE3BEA0B4D904F7F67AFA03D0282E8C7C5834EAAD90AE0B09CE6E5EE02C06A649E7wCrFF" TargetMode="External"/><Relationship Id="rId91" Type="http://schemas.openxmlformats.org/officeDocument/2006/relationships/hyperlink" Target="consultantplus://offline/ref=3E51923DD01E6DE3BEA0B4D904F7F67AFA03D3272E887C5834EAAD90AE0B09CE6E5EE02902wArFF" TargetMode="External"/><Relationship Id="rId96" Type="http://schemas.openxmlformats.org/officeDocument/2006/relationships/hyperlink" Target="consultantplus://offline/ref=3E51923DD01E6DE3BEA0B4D904F7F67AFA06D52D28807C5834EAAD90AE0B09CE6E5EE02C06A649E7wCrDF" TargetMode="External"/><Relationship Id="rId140" Type="http://schemas.openxmlformats.org/officeDocument/2006/relationships/hyperlink" Target="consultantplus://offline/ref=3E51923DD01E6DE3BEA0B4D904F7F67AFA03D32C298A7C5834EAAD90AE0B09CE6E5EE02C06A649E6wCrFF" TargetMode="External"/><Relationship Id="rId145" Type="http://schemas.openxmlformats.org/officeDocument/2006/relationships/hyperlink" Target="consultantplus://offline/ref=3E51923DD01E6DE3BEA0B4D904F7F67AFA05D92A2F8B7C5834EAAD90AE0B09CE6E5EE02C06A649E7wCrAF" TargetMode="External"/><Relationship Id="rId161" Type="http://schemas.openxmlformats.org/officeDocument/2006/relationships/hyperlink" Target="consultantplus://offline/ref=3E51923DD01E6DE3BEA0B4D904F7F67AFA03D0282E8C7C5834EAAD90AE0B09CE6E5EE02C06A649E6wCrDF" TargetMode="External"/><Relationship Id="rId166" Type="http://schemas.openxmlformats.org/officeDocument/2006/relationships/hyperlink" Target="consultantplus://offline/ref=3E51923DD01E6DE3BEA0B4D904F7F67AFA03D0282E8C7C5834EAAD90AE0B09CE6E5EE02C06A649E6wCrFF" TargetMode="External"/><Relationship Id="rId182" Type="http://schemas.openxmlformats.org/officeDocument/2006/relationships/hyperlink" Target="consultantplus://offline/ref=3E51923DD01E6DE3BEA0B4D904F7F67AFA03D12D2C8C7C5834EAAD90AE0B09CE6E5EE02C06A741E5wCr1F" TargetMode="External"/><Relationship Id="rId187" Type="http://schemas.openxmlformats.org/officeDocument/2006/relationships/hyperlink" Target="consultantplus://offline/ref=3E51923DD01E6DE3BEA0B4D904F7F67AFA03D0282E8C7C5834EAAD90AE0B09CE6E5EE02C06A649E6wCr1F" TargetMode="External"/><Relationship Id="rId217" Type="http://schemas.openxmlformats.org/officeDocument/2006/relationships/hyperlink" Target="consultantplus://offline/ref=3E51923DD01E6DE3BEA0B4D904F7F67AFA03D12D2C8C7C5834EAAD90AE0B09CE6E5EE02C06A741E4wCrDF" TargetMode="External"/><Relationship Id="rId1" Type="http://schemas.openxmlformats.org/officeDocument/2006/relationships/styles" Target="styles.xml"/><Relationship Id="rId6" Type="http://schemas.openxmlformats.org/officeDocument/2006/relationships/hyperlink" Target="consultantplus://offline/ref=3E51923DD01E6DE3BEA0B4D904F7F67AFA05D02A2F897C5834EAAD90AE0B09CE6E5EE02C06A649E1wCrEF" TargetMode="External"/><Relationship Id="rId212" Type="http://schemas.openxmlformats.org/officeDocument/2006/relationships/hyperlink" Target="consultantplus://offline/ref=3E51923DD01E6DE3BEA0B4D904F7F67AFA03D12D2C8C7C5834EAAD90AE0B09CE6E5EE02C06A741E4wCrAF" TargetMode="External"/><Relationship Id="rId233" Type="http://schemas.openxmlformats.org/officeDocument/2006/relationships/hyperlink" Target="consultantplus://offline/ref=3E51923DD01E6DE3BEA0B4D904F7F67AFA05D02A2F897C5834EAAD90AE0B09CE6E5EE02C06A64BE5wCrAF" TargetMode="External"/><Relationship Id="rId238" Type="http://schemas.openxmlformats.org/officeDocument/2006/relationships/hyperlink" Target="consultantplus://offline/ref=3E51923DD01E6DE3BEA0B4D904F7F67AFA03D12D2C8C7C5834EAAD90AE0B09CE6E5EE02C06A741E4wCr1F" TargetMode="External"/><Relationship Id="rId23" Type="http://schemas.openxmlformats.org/officeDocument/2006/relationships/hyperlink" Target="consultantplus://offline/ref=3E51923DD01E6DE3BEA0B4D904F7F67AFA03D328288F7C5834EAAD90AE0B09CE6E5EE02C06A649E5wCr0F" TargetMode="External"/><Relationship Id="rId28" Type="http://schemas.openxmlformats.org/officeDocument/2006/relationships/hyperlink" Target="consultantplus://offline/ref=3E51923DD01E6DE3BEA0B4D904F7F67AFA03D12E25817C5834EAAD90AE0B09CE6E5EE02C06A649E4wCr1F" TargetMode="External"/><Relationship Id="rId49" Type="http://schemas.openxmlformats.org/officeDocument/2006/relationships/hyperlink" Target="consultantplus://offline/ref=3E51923DD01E6DE3BEA0B4D904F7F67AFA03D12D2C8C7C5834EAAD90AE0B09CE6E5EE02C06A74EE1wCrDF" TargetMode="External"/><Relationship Id="rId114" Type="http://schemas.openxmlformats.org/officeDocument/2006/relationships/hyperlink" Target="consultantplus://offline/ref=3E51923DD01E6DE3BEA0B4D904F7F67AFA05D92A2F8B7C5834EAAD90AE0B09CE6E5EE02C06A649E4wCr8F" TargetMode="External"/><Relationship Id="rId119" Type="http://schemas.openxmlformats.org/officeDocument/2006/relationships/hyperlink" Target="consultantplus://offline/ref=3E51923DD01E6DE3BEA0B4D904F7F67AFA03D3282A8F7C5834EAAD90AE0B09CE6E5EE02C06A64FEDwCrEF" TargetMode="External"/><Relationship Id="rId44" Type="http://schemas.openxmlformats.org/officeDocument/2006/relationships/hyperlink" Target="consultantplus://offline/ref=3E51923DD01E6DE3BEA0B4D904F7F67AFA03D32C298A7C5834EAAD90AE0B09CE6E5EE02C06A649E4wCrCF" TargetMode="External"/><Relationship Id="rId60" Type="http://schemas.openxmlformats.org/officeDocument/2006/relationships/hyperlink" Target="consultantplus://offline/ref=3E51923DD01E6DE3BEA0B4D904F7F67AFA05D62D2B817C5834EAAD90AE0B09CE6E5EE02C06A649E4wCr9F" TargetMode="External"/><Relationship Id="rId65" Type="http://schemas.openxmlformats.org/officeDocument/2006/relationships/hyperlink" Target="consultantplus://offline/ref=3E51923DD01E6DE3BEA0B4D904F7F67AFA03D12E25817C5834EAAD90AE0B09CE6E5EE02C06A649E7wCr9F" TargetMode="External"/><Relationship Id="rId81" Type="http://schemas.openxmlformats.org/officeDocument/2006/relationships/hyperlink" Target="consultantplus://offline/ref=3E51923DD01E6DE3BEA0B4D904F7F67AFA07D12C28817C5834EAAD90AE0B09CE6E5EE02C06A649E4wCr8F" TargetMode="External"/><Relationship Id="rId86" Type="http://schemas.openxmlformats.org/officeDocument/2006/relationships/hyperlink" Target="consultantplus://offline/ref=3E51923DD01E6DE3BEA0B4D904F7F67AFA05D62D2B817C5834EAAD90AE0B09CE6E5EE02C06A649E4wCrDF" TargetMode="External"/><Relationship Id="rId130" Type="http://schemas.openxmlformats.org/officeDocument/2006/relationships/hyperlink" Target="consultantplus://offline/ref=3E51923DD01E6DE3BEA0B4D904F7F67AFA03D32C298A7C5834EAAD90AE0B09CE6E5EE02C06A649E6wCrAF" TargetMode="External"/><Relationship Id="rId135" Type="http://schemas.openxmlformats.org/officeDocument/2006/relationships/hyperlink" Target="consultantplus://offline/ref=3E51923DD01E6DE3BEA0B4D904F7F67AFA06D52D28807C5834EAAD90AE0B09CE6E5EE02C06A649E1wCrDF" TargetMode="External"/><Relationship Id="rId151" Type="http://schemas.openxmlformats.org/officeDocument/2006/relationships/hyperlink" Target="consultantplus://offline/ref=3E51923DD01E6DE3BEA0B4D904F7F67AFA03D12E25817C5834EAAD90AE0B09CE6E5EE02C06A649E1wCr8F" TargetMode="External"/><Relationship Id="rId156" Type="http://schemas.openxmlformats.org/officeDocument/2006/relationships/hyperlink" Target="consultantplus://offline/ref=3E51923DD01E6DE3BEA0B4D904F7F67AFA03D12E25817C5834EAAD90AE0B09CE6E5EE02C06A649E1wCrDF" TargetMode="External"/><Relationship Id="rId177" Type="http://schemas.openxmlformats.org/officeDocument/2006/relationships/hyperlink" Target="consultantplus://offline/ref=3E51923DD01E6DE3BEA0B4D904F7F67AFA03D12D2C8C7C5834EAAD90AE0B09CE6E5EE02C06A741E5wCr8F" TargetMode="External"/><Relationship Id="rId198" Type="http://schemas.openxmlformats.org/officeDocument/2006/relationships/hyperlink" Target="consultantplus://offline/ref=3E51923DD01E6DE3BEA0B4D904F7F67AFA06D52D28807C5834EAAD90AE0B09CE6E5EE02C06A649E2wCrAF" TargetMode="External"/><Relationship Id="rId172" Type="http://schemas.openxmlformats.org/officeDocument/2006/relationships/hyperlink" Target="consultantplus://offline/ref=3E51923DD01E6DE3BEA0B4D904F7F67AFA05D02A2F897C5834EAAD90AE0B09CE6E5EE02C06A648E0wCrEF" TargetMode="External"/><Relationship Id="rId193" Type="http://schemas.openxmlformats.org/officeDocument/2006/relationships/hyperlink" Target="consultantplus://offline/ref=3E51923DD01E6DE3BEA0B4D904F7F67AFA06D52D28807C5834EAAD90AE0B09CE6E5EE02C06A649E3wCrDF" TargetMode="External"/><Relationship Id="rId202" Type="http://schemas.openxmlformats.org/officeDocument/2006/relationships/hyperlink" Target="consultantplus://offline/ref=3E51923DD01E6DE3BEA0B4D904F7F67AFA05D02A2F897C5834EAAD90AE0B09CE6E5EE02C06A648E3wCrEF" TargetMode="External"/><Relationship Id="rId207" Type="http://schemas.openxmlformats.org/officeDocument/2006/relationships/hyperlink" Target="consultantplus://offline/ref=3E51923DD01E6DE3BEA0B4D904F7F67AFA03D02F2E8B7C5834EAAD90AE0B09CE6E5EE02C06A649E7wCr1F" TargetMode="External"/><Relationship Id="rId223" Type="http://schemas.openxmlformats.org/officeDocument/2006/relationships/hyperlink" Target="consultantplus://offline/ref=3E51923DD01E6DE3BEA0B4D904F7F67AFA03D328288F7C5834EAAD90AE0B09CE6E5EE02C06A649E0wCrBF" TargetMode="External"/><Relationship Id="rId228" Type="http://schemas.openxmlformats.org/officeDocument/2006/relationships/hyperlink" Target="consultantplus://offline/ref=3E51923DD01E6DE3BEA0B4D904F7F67AFA03D12D2C8C7C5834EAAD90AE0B09CE6E5EE02C06A741E4wCrFF" TargetMode="External"/><Relationship Id="rId13" Type="http://schemas.openxmlformats.org/officeDocument/2006/relationships/hyperlink" Target="consultantplus://offline/ref=3E51923DD01E6DE3BEA0B4D904F7F67AFA05D92A2F8B7C5834EAAD90AE0B09CE6E5EE02C06A649E5wCr1F" TargetMode="External"/><Relationship Id="rId18" Type="http://schemas.openxmlformats.org/officeDocument/2006/relationships/hyperlink" Target="consultantplus://offline/ref=3E51923DD01E6DE3BEA0B4D904F7F67AFA03D32C298A7C5834EAAD90AE0B09CE6E5EE02C06A649E5wCr1F" TargetMode="External"/><Relationship Id="rId39" Type="http://schemas.openxmlformats.org/officeDocument/2006/relationships/hyperlink" Target="consultantplus://offline/ref=3E51923DD01E6DE3BEA0B4D904F7F67AFA03D12D2C8C7C5834EAAD90AE0B09CE6E5EE02C06A74EE6wCr0F" TargetMode="External"/><Relationship Id="rId109" Type="http://schemas.openxmlformats.org/officeDocument/2006/relationships/hyperlink" Target="consultantplus://offline/ref=3E51923DD01E6DE3BEA0B4D904F7F67AFA03D32C298A7C5834EAAD90AE0B09CE6E5EE02C06A649E7wCrAF" TargetMode="External"/><Relationship Id="rId34" Type="http://schemas.openxmlformats.org/officeDocument/2006/relationships/hyperlink" Target="consultantplus://offline/ref=3E51923DD01E6DE3BEA0B4D904F7F67AFA03D12D2C8C7C5834EAAD90AE0B09CE6E5EE02C06A74EE6wCr1F" TargetMode="External"/><Relationship Id="rId50" Type="http://schemas.openxmlformats.org/officeDocument/2006/relationships/hyperlink" Target="consultantplus://offline/ref=3E51923DD01E6DE3BEA0B4D904F7F67AFA05D02A2F897C5834EAAD90AE0B09CE6E5EE02C06A649E2wCr8F" TargetMode="External"/><Relationship Id="rId55" Type="http://schemas.openxmlformats.org/officeDocument/2006/relationships/hyperlink" Target="consultantplus://offline/ref=3E51923DD01E6DE3BEA0B4D904F7F67AFA05D02A2F897C5834EAAD90AE0B09CE6E5EE02C06A649E2wCrFF" TargetMode="External"/><Relationship Id="rId76" Type="http://schemas.openxmlformats.org/officeDocument/2006/relationships/hyperlink" Target="consultantplus://offline/ref=3E51923DD01E6DE3BEA0B4D904F7F67AFA03D0282E8C7C5834EAAD90AE0B09CE6E5EE02C06A649E7wCr1F" TargetMode="External"/><Relationship Id="rId97" Type="http://schemas.openxmlformats.org/officeDocument/2006/relationships/hyperlink" Target="consultantplus://offline/ref=3E51923DD01E6DE3BEA0B4D904F7F67AFA06D52D28807C5834EAAD90AE0B09CE6E5EE02C06A649E7wCrCF" TargetMode="External"/><Relationship Id="rId104" Type="http://schemas.openxmlformats.org/officeDocument/2006/relationships/hyperlink" Target="consultantplus://offline/ref=3E51923DD01E6DE3BEA0B4D904F7F67AFA04D42A2E8221523CB3A192wAr9F" TargetMode="External"/><Relationship Id="rId120" Type="http://schemas.openxmlformats.org/officeDocument/2006/relationships/hyperlink" Target="consultantplus://offline/ref=3E51923DD01E6DE3BEA0B4D904F7F67AFA03D12D2C8C7C5834EAAD90AE0B09CE6E5EE02C06A74EEDwCrAF" TargetMode="External"/><Relationship Id="rId125" Type="http://schemas.openxmlformats.org/officeDocument/2006/relationships/hyperlink" Target="consultantplus://offline/ref=3E51923DD01E6DE3BEA0B4D904F7F67AFA06D52D28807C5834EAAD90AE0B09CE6E5EE02C06A649E1wCrBF" TargetMode="External"/><Relationship Id="rId141" Type="http://schemas.openxmlformats.org/officeDocument/2006/relationships/hyperlink" Target="consultantplus://offline/ref=3E51923DD01E6DE3BEA0B4D904F7F67AFA05D02A2F897C5834EAAD90AE0B09CE6E5EE02C06A648E6wCr0F" TargetMode="External"/><Relationship Id="rId146" Type="http://schemas.openxmlformats.org/officeDocument/2006/relationships/hyperlink" Target="consultantplus://offline/ref=3E51923DD01E6DE3BEA0B4D904F7F67AFA05D92A2F8B7C5834EAAD90AE0B09CE6E5EE02C06A649E7wCrEF" TargetMode="External"/><Relationship Id="rId167" Type="http://schemas.openxmlformats.org/officeDocument/2006/relationships/hyperlink" Target="consultantplus://offline/ref=3E51923DD01E6DE3BEA0B4D904F7F67AFA03D12D2C8C7C5834EAAD90AE0B09CE6E5EE02C06A74EECwCrDF" TargetMode="External"/><Relationship Id="rId188" Type="http://schemas.openxmlformats.org/officeDocument/2006/relationships/hyperlink" Target="consultantplus://offline/ref=3E51923DD01E6DE3BEA0B4D904F7F67AFA03D0282E8C7C5834EAAD90AE0B09CE6E5EE02C06A649E6wCr0F" TargetMode="External"/><Relationship Id="rId7" Type="http://schemas.openxmlformats.org/officeDocument/2006/relationships/hyperlink" Target="consultantplus://offline/ref=3E51923DD01E6DE3BEA0B4D904F7F67AFA06D52D28807C5834EAAD90AE0B09CE6E5EE02C06A649E5wCrCF" TargetMode="External"/><Relationship Id="rId71" Type="http://schemas.openxmlformats.org/officeDocument/2006/relationships/hyperlink" Target="consultantplus://offline/ref=3E51923DD01E6DE3BEA0B4D904F7F67AFA03D0282F8D7C5834EAAD90AE0B09CE6E5EE02C06A649E4wCr9F" TargetMode="External"/><Relationship Id="rId92" Type="http://schemas.openxmlformats.org/officeDocument/2006/relationships/hyperlink" Target="consultantplus://offline/ref=3E51923DD01E6DE3BEA0B4D904F7F67AFA05D82D2F8A7C5834EAAD90AE0B09CE6E5EE02C06A649E5wCr0F" TargetMode="External"/><Relationship Id="rId162" Type="http://schemas.openxmlformats.org/officeDocument/2006/relationships/hyperlink" Target="consultantplus://offline/ref=3E51923DD01E6DE3BEA0B4D904F7F67AFA05D02A2F897C5834EAAD90AE0B09CE6E5EE02C06A648E1wCrCF" TargetMode="External"/><Relationship Id="rId183" Type="http://schemas.openxmlformats.org/officeDocument/2006/relationships/hyperlink" Target="consultantplus://offline/ref=3E51923DD01E6DE3BEA0B4D904F7F67AFA05D02A2F897C5834EAAD90AE0B09CE6E5EE02C06A648E3wCr8F" TargetMode="External"/><Relationship Id="rId213" Type="http://schemas.openxmlformats.org/officeDocument/2006/relationships/hyperlink" Target="consultantplus://offline/ref=3E51923DD01E6DE3BEA0B4D904F7F67AFA03D12D2C8C7C5834EAAD90AE0B09CE6E5EE02C06A741E4wCrAF" TargetMode="External"/><Relationship Id="rId218" Type="http://schemas.openxmlformats.org/officeDocument/2006/relationships/hyperlink" Target="consultantplus://offline/ref=3E51923DD01E6DE3BEA0B4D904F7F67AFA03D12D2C8C7C5834EAAD90AE0B09CE6E5EE02C06A741E4wCrDF" TargetMode="External"/><Relationship Id="rId234" Type="http://schemas.openxmlformats.org/officeDocument/2006/relationships/hyperlink" Target="consultantplus://offline/ref=3E51923DD01E6DE3BEA0B4D904F7F67AFA06D52D28807C5834EAAD90AE0B09CE6E5EE02C06A649E2wCr1F" TargetMode="External"/><Relationship Id="rId239" Type="http://schemas.openxmlformats.org/officeDocument/2006/relationships/hyperlink" Target="consultantplus://offline/ref=3E51923DD01E6DE3BEA0B4D904F7F67AFA03D12E25817C5834EAAD90AE0B09CE6E5EE02C06A649E1wCr1F" TargetMode="External"/><Relationship Id="rId2" Type="http://schemas.openxmlformats.org/officeDocument/2006/relationships/settings" Target="settings.xml"/><Relationship Id="rId29" Type="http://schemas.openxmlformats.org/officeDocument/2006/relationships/hyperlink" Target="consultantplus://offline/ref=3E51923DD01E6DE3BEA0B4D904F7F67AFA03D32C298A7C5834EAAD90AE0B09CE6E5EE02C06A649E5wCr0F" TargetMode="External"/><Relationship Id="rId24" Type="http://schemas.openxmlformats.org/officeDocument/2006/relationships/hyperlink" Target="consultantplus://offline/ref=3E51923DD01E6DE3BEA0B4D904F7F67AFA03D12D2C8C7C5834EAAD90AE0B09CE6E5EE02C06A74EE6wCrFF" TargetMode="External"/><Relationship Id="rId40" Type="http://schemas.openxmlformats.org/officeDocument/2006/relationships/hyperlink" Target="consultantplus://offline/ref=3E51923DD01E6DE3BEA0B4D904F7F67AFA03D0282E8C7C5834EAAD90AE0B09CE6E5EE02C06A649E4wCr9F" TargetMode="External"/><Relationship Id="rId45" Type="http://schemas.openxmlformats.org/officeDocument/2006/relationships/hyperlink" Target="consultantplus://offline/ref=3E51923DD01E6DE3BEA0B4D904F7F67AFA05D02A2F897C5834EAAD90AE0B09CE6E5EE02C06A649E3wCr1F" TargetMode="External"/><Relationship Id="rId66" Type="http://schemas.openxmlformats.org/officeDocument/2006/relationships/hyperlink" Target="consultantplus://offline/ref=3E51923DD01E6DE3BEA0B4D904F7F67AFA03D12D2C8C7C5834EAAD90AE0B09CE6E5EE02C06A74EE0wCrCF" TargetMode="External"/><Relationship Id="rId87" Type="http://schemas.openxmlformats.org/officeDocument/2006/relationships/hyperlink" Target="consultantplus://offline/ref=3E51923DD01E6DE3BEA0B4D904F7F67AFA03D3272E887C5834EAAD90AE0B09CE6E5EE02E02wArEF" TargetMode="External"/><Relationship Id="rId110" Type="http://schemas.openxmlformats.org/officeDocument/2006/relationships/hyperlink" Target="consultantplus://offline/ref=3E51923DD01E6DE3BEA0B4D904F7F67AFA03D32C298A7C5834EAAD90AE0B09CE6E5EE02C06A649E7wCrCF" TargetMode="External"/><Relationship Id="rId115" Type="http://schemas.openxmlformats.org/officeDocument/2006/relationships/hyperlink" Target="consultantplus://offline/ref=3E51923DD01E6DE3BEA0B4D904F7F67AFA05D02A2F897C5834EAAD90AE0B09CE6E5EE02C06A648E7wCrAF" TargetMode="External"/><Relationship Id="rId131" Type="http://schemas.openxmlformats.org/officeDocument/2006/relationships/hyperlink" Target="consultantplus://offline/ref=3E51923DD01E6DE3BEA0B4D904F7F67AFA03D32C298A7C5834EAAD90AE0B09CE6E5EE02C06A649E6wCrDF" TargetMode="External"/><Relationship Id="rId136" Type="http://schemas.openxmlformats.org/officeDocument/2006/relationships/hyperlink" Target="consultantplus://offline/ref=3E51923DD01E6DE3BEA0B4D904F7F67AFA05D02A2F897C5834EAAD90AE0B09CE6E5EE02C06A648E6wCrEF" TargetMode="External"/><Relationship Id="rId157" Type="http://schemas.openxmlformats.org/officeDocument/2006/relationships/hyperlink" Target="consultantplus://offline/ref=3E51923DD01E6DE3BEA0B4D904F7F67AFA05D02A2F897C5834EAAD90AE0B09CE6E5EE02C06A648E1wCrAF" TargetMode="External"/><Relationship Id="rId178" Type="http://schemas.openxmlformats.org/officeDocument/2006/relationships/hyperlink" Target="consultantplus://offline/ref=3E51923DD01E6DE3BEA0B4D904F7F67AFA05D02A2F897C5834EAAD90AE0B09CE6E5EE02C06A648E0wCr1F" TargetMode="External"/><Relationship Id="rId61" Type="http://schemas.openxmlformats.org/officeDocument/2006/relationships/hyperlink" Target="consultantplus://offline/ref=3E51923DD01E6DE3BEA0B4D904F7F67AFA03D12D2C8C7C5834EAAD90AE0B09CE6E5EE02C06A74EE0wCr9F" TargetMode="External"/><Relationship Id="rId82" Type="http://schemas.openxmlformats.org/officeDocument/2006/relationships/hyperlink" Target="consultantplus://offline/ref=3E51923DD01E6DE3BEA0B4D904F7F67AFA03D12D2C8C7C5834EAAD90AE0B09CE6E5EE02C06A74EE2wCrAF" TargetMode="External"/><Relationship Id="rId152" Type="http://schemas.openxmlformats.org/officeDocument/2006/relationships/hyperlink" Target="consultantplus://offline/ref=3E51923DD01E6DE3BEA0B4D904F7F67AFA03D12E25817C5834EAAD90AE0B09CE6E5EE02C06A649E1wCrAF" TargetMode="External"/><Relationship Id="rId173" Type="http://schemas.openxmlformats.org/officeDocument/2006/relationships/hyperlink" Target="consultantplus://offline/ref=3E51923DD01E6DE3BEA0B4D904F7F67AFA03D12D2C8C7C5834EAAD90AE0B09CE6E5EE02C06A741E5wCr9F" TargetMode="External"/><Relationship Id="rId194" Type="http://schemas.openxmlformats.org/officeDocument/2006/relationships/hyperlink" Target="consultantplus://offline/ref=3E51923DD01E6DE3BEA0B4D904F7F67AFA03D02D2E8E7C5834EAAD90AE0B09CE6E5EE02C06A649E4wCrAF" TargetMode="External"/><Relationship Id="rId199" Type="http://schemas.openxmlformats.org/officeDocument/2006/relationships/hyperlink" Target="consultantplus://offline/ref=3E51923DD01E6DE3BEA0B4D904F7F67AFA05D92A2F8B7C5834EAAD90AE0B09CE6E5EE02C06A649E6wCr9F" TargetMode="External"/><Relationship Id="rId203" Type="http://schemas.openxmlformats.org/officeDocument/2006/relationships/hyperlink" Target="consultantplus://offline/ref=3E51923DD01E6DE3BEA0B4D904F7F67AFA03D328288F7C5834EAAD90AE0B09CE6E5EE02C06A649E4wCr8F" TargetMode="External"/><Relationship Id="rId208" Type="http://schemas.openxmlformats.org/officeDocument/2006/relationships/hyperlink" Target="consultantplus://offline/ref=3E51923DD01E6DE3BEA0B4D904F7F67AFA02D8292E8E7C5834EAAD90AE0B09CE6E5EE02C06A649E4wCr9F" TargetMode="External"/><Relationship Id="rId229" Type="http://schemas.openxmlformats.org/officeDocument/2006/relationships/hyperlink" Target="consultantplus://offline/ref=3E51923DD01E6DE3BEA0B4D904F7F67AFA03D12D2C8C7C5834EAAD90AE0B09CE6E5EE02C06A741E4wCrFF" TargetMode="External"/><Relationship Id="rId19" Type="http://schemas.openxmlformats.org/officeDocument/2006/relationships/hyperlink" Target="consultantplus://offline/ref=3E51923DD01E6DE3BEA0B4D904F7F67AFA03D328288F7C5834EAAD90AE0B09CE6E5EE02C06A649E5wCr1F" TargetMode="External"/><Relationship Id="rId224" Type="http://schemas.openxmlformats.org/officeDocument/2006/relationships/hyperlink" Target="consultantplus://offline/ref=3E51923DD01E6DE3BEA0B4D904F7F67AFA03D12D2C8C7C5834EAAD90AE0B09CE6E5EE02C06A741E4wCrFF" TargetMode="External"/><Relationship Id="rId240" Type="http://schemas.openxmlformats.org/officeDocument/2006/relationships/fontTable" Target="fontTable.xml"/><Relationship Id="rId14" Type="http://schemas.openxmlformats.org/officeDocument/2006/relationships/hyperlink" Target="consultantplus://offline/ref=3E51923DD01E6DE3BEA0B4D904F7F67AFA03D02F2E8B7C5834EAAD90AE0B09CE6E5EE02C06A649E7wCrCF" TargetMode="External"/><Relationship Id="rId30" Type="http://schemas.openxmlformats.org/officeDocument/2006/relationships/hyperlink" Target="consultantplus://offline/ref=3E51923DD01E6DE3BEA0B4D904F7F67AFA05D02A2F897C5834EAAD90AE0B09CE6E5EE02C06A649E0wCr9F" TargetMode="External"/><Relationship Id="rId35" Type="http://schemas.openxmlformats.org/officeDocument/2006/relationships/hyperlink" Target="consultantplus://offline/ref=3E51923DD01E6DE3BEA0B4D904F7F67AFA03D32C298A7C5834EAAD90AE0B09CE6E5EE02C06A649E4wCrAF" TargetMode="External"/><Relationship Id="rId56" Type="http://schemas.openxmlformats.org/officeDocument/2006/relationships/hyperlink" Target="consultantplus://offline/ref=3E51923DD01E6DE3BEA0B4D904F7F67AFA03D12D2C8C7C5834EAAD90AE0B09CE6E5EE02C06A74EE1wCrFF" TargetMode="External"/><Relationship Id="rId77" Type="http://schemas.openxmlformats.org/officeDocument/2006/relationships/hyperlink" Target="consultantplus://offline/ref=3E51923DD01E6DE3BEA0B4D904F7F67AFA03D3272E887C5834EAAD90AE0B09CE6E5EE02Bw0r0F" TargetMode="External"/><Relationship Id="rId100" Type="http://schemas.openxmlformats.org/officeDocument/2006/relationships/hyperlink" Target="consultantplus://offline/ref=3E51923DD01E6DE3BEA0B4D904F7F67AFA06D52D28807C5834EAAD90AE0B09CE6E5EE02C06A649E7wCr1F" TargetMode="External"/><Relationship Id="rId105" Type="http://schemas.openxmlformats.org/officeDocument/2006/relationships/hyperlink" Target="consultantplus://offline/ref=3E51923DD01E6DE3BEA0B4D904F7F67AFA05D82C248F7C5834EAAD90AE0B09CE6E5EE02C06A649E4wCrAF" TargetMode="External"/><Relationship Id="rId126" Type="http://schemas.openxmlformats.org/officeDocument/2006/relationships/hyperlink" Target="consultantplus://offline/ref=3E51923DD01E6DE3BEA0B4D904F7F67AFA03D32C298A7C5834EAAD90AE0B09CE6E5EE02C06A649E7wCr1F" TargetMode="External"/><Relationship Id="rId147" Type="http://schemas.openxmlformats.org/officeDocument/2006/relationships/hyperlink" Target="consultantplus://offline/ref=3E51923DD01E6DE3BEA0B4D904F7F67AFA05D92A2F8B7C5834EAAD90AE0B09CE6E5EE02C06A649E7wCr1F" TargetMode="External"/><Relationship Id="rId168" Type="http://schemas.openxmlformats.org/officeDocument/2006/relationships/hyperlink" Target="consultantplus://offline/ref=3E51923DD01E6DE3BEA0B4D904F7F67AFA03D12E25817C5834EAAD90AE0B09CE6E5EE02C06A649E1wCrCF" TargetMode="External"/><Relationship Id="rId8" Type="http://schemas.openxmlformats.org/officeDocument/2006/relationships/hyperlink" Target="consultantplus://offline/ref=3E51923DD01E6DE3BEA0B4D904F7F67AFA07D12C28817C5834EAAD90AE0B09CE6E5EE02C06A649E5wCr1F" TargetMode="External"/><Relationship Id="rId51" Type="http://schemas.openxmlformats.org/officeDocument/2006/relationships/hyperlink" Target="consultantplus://offline/ref=3E51923DD01E6DE3BEA0B4D904F7F67AFA03D32C298A7C5834EAAD90AE0B09CE6E5EE02C06A649E4wCr0F" TargetMode="External"/><Relationship Id="rId72" Type="http://schemas.openxmlformats.org/officeDocument/2006/relationships/hyperlink" Target="consultantplus://offline/ref=3E51923DD01E6DE3BEA0B4D904F7F67AFA03D12D2C8C7C5834EAAD90AE0B09CE6E5EE02C06A74EE3wCrDF" TargetMode="External"/><Relationship Id="rId93" Type="http://schemas.openxmlformats.org/officeDocument/2006/relationships/hyperlink" Target="consultantplus://offline/ref=3E51923DD01E6DE3BEA0B4D904F7F67AFA06D52D28807C5834EAAD90AE0B09CE6E5EE02C06A649E7wCrAF" TargetMode="External"/><Relationship Id="rId98" Type="http://schemas.openxmlformats.org/officeDocument/2006/relationships/hyperlink" Target="consultantplus://offline/ref=3E51923DD01E6DE3BEA0B4D904F7F67AFA06D52D28807C5834EAAD90AE0B09CE6E5EE02C06A649E7wCrFF" TargetMode="External"/><Relationship Id="rId121" Type="http://schemas.openxmlformats.org/officeDocument/2006/relationships/hyperlink" Target="consultantplus://offline/ref=3E51923DD01E6DE3BEA0B4D904F7F67AFA03D32C298A7C5834EAAD90AE0B09CE6E5EE02C06A649E7wCrEF" TargetMode="External"/><Relationship Id="rId142" Type="http://schemas.openxmlformats.org/officeDocument/2006/relationships/hyperlink" Target="consultantplus://offline/ref=3E51923DD01E6DE3BEA0B4D904F7F67AFA03D32C298A7C5834EAAD90AE0B09CE6E5EE02C06A649E6wCr1F" TargetMode="External"/><Relationship Id="rId163" Type="http://schemas.openxmlformats.org/officeDocument/2006/relationships/hyperlink" Target="consultantplus://offline/ref=3E51923DD01E6DE3BEA0B4D904F7F67AFA05D02A2F897C5834EAAD90AE0B09CE6E5EE02C06A648E1wCrEF" TargetMode="External"/><Relationship Id="rId184" Type="http://schemas.openxmlformats.org/officeDocument/2006/relationships/hyperlink" Target="consultantplus://offline/ref=3E51923DD01E6DE3BEA0B4D904F7F67AFA05D02A2F897C5834EAAD90AE0B09CE6E5EE02C06A648E3wCrBF" TargetMode="External"/><Relationship Id="rId189" Type="http://schemas.openxmlformats.org/officeDocument/2006/relationships/hyperlink" Target="consultantplus://offline/ref=3E51923DD01E6DE3BEA0B4D904F7F67AFA06D52D28807C5834EAAD90AE0B09CE6E5EE02C06A649E0wCrCF" TargetMode="External"/><Relationship Id="rId219" Type="http://schemas.openxmlformats.org/officeDocument/2006/relationships/hyperlink" Target="consultantplus://offline/ref=3E51923DD01E6DE3BEA0B4D904F7F67AFA03D328288F7C5834EAAD90AE0B09CE6E5EE02C06A649E6wCrDF" TargetMode="External"/><Relationship Id="rId3" Type="http://schemas.openxmlformats.org/officeDocument/2006/relationships/webSettings" Target="webSettings.xml"/><Relationship Id="rId214" Type="http://schemas.openxmlformats.org/officeDocument/2006/relationships/hyperlink" Target="consultantplus://offline/ref=3E51923DD01E6DE3BEA0B4D904F7F67AFA03D328288F7C5834EAAD90AE0B09CE6E5EE02C06A649E6wCr9F" TargetMode="External"/><Relationship Id="rId230" Type="http://schemas.openxmlformats.org/officeDocument/2006/relationships/hyperlink" Target="consultantplus://offline/ref=3E51923DD01E6DE3BEA0B4D904F7F67AFA03D328288F7C5834EAAD90AE0B09CE6E5EE02C06A649E0wCrEF" TargetMode="External"/><Relationship Id="rId235" Type="http://schemas.openxmlformats.org/officeDocument/2006/relationships/hyperlink" Target="consultantplus://offline/ref=3E51923DD01E6DE3BEA0B4D904F7F67AFA03D0282E8C7C5834EAAD90AE0B09CE6E5EE02C06A649E1wCrBF" TargetMode="External"/><Relationship Id="rId25" Type="http://schemas.openxmlformats.org/officeDocument/2006/relationships/hyperlink" Target="consultantplus://offline/ref=3E51923DD01E6DE3BEA0B4D904F7F67AFA03D328288F7C5834EAAD90AE0B09CE6E5EE02C06A649E4wCr9F" TargetMode="External"/><Relationship Id="rId46" Type="http://schemas.openxmlformats.org/officeDocument/2006/relationships/hyperlink" Target="consultantplus://offline/ref=3E51923DD01E6DE3BEA0B4D904F7F67AFA05D02A2F897C5834EAAD90AE0B09CE6E5EE02C06A649E3wCr0F" TargetMode="External"/><Relationship Id="rId67" Type="http://schemas.openxmlformats.org/officeDocument/2006/relationships/hyperlink" Target="consultantplus://offline/ref=3E51923DD01E6DE3BEA0B4D904F7F67AFA03D12D2C8C7C5834EAAD90AE0B09CE6E5EE02C06A74EE0wCrFF" TargetMode="External"/><Relationship Id="rId116" Type="http://schemas.openxmlformats.org/officeDocument/2006/relationships/hyperlink" Target="consultantplus://offline/ref=3E51923DD01E6DE3BEA0B4D904F7F67AFA05D02A2F897C5834EAAD90AE0B09CE6E5EE02C06A648E7wCr1F" TargetMode="External"/><Relationship Id="rId137" Type="http://schemas.openxmlformats.org/officeDocument/2006/relationships/hyperlink" Target="consultantplus://offline/ref=3E51923DD01E6DE3BEA0B4D904F7F67AFA05D92A2F8B7C5834EAAD90AE0B09CE6E5EE02C06A649E4wCrAF" TargetMode="External"/><Relationship Id="rId158" Type="http://schemas.openxmlformats.org/officeDocument/2006/relationships/hyperlink" Target="consultantplus://offline/ref=3E51923DD01E6DE3BEA0B4D904F7F67AFA03D0282E8C7C5834EAAD90AE0B09CE6E5EE02C06A649E6wCr8F" TargetMode="External"/><Relationship Id="rId20" Type="http://schemas.openxmlformats.org/officeDocument/2006/relationships/hyperlink" Target="consultantplus://offline/ref=3E51923DD01E6DE3BEA0B4D904F7F67AFA05D02A2F897C5834EAAD90AE0B09CE6E5EE02C06A649E1wCr0F" TargetMode="External"/><Relationship Id="rId41" Type="http://schemas.openxmlformats.org/officeDocument/2006/relationships/hyperlink" Target="consultantplus://offline/ref=3E51923DD01E6DE3BEA0B4D904F7F67AFA03D0282E8C7C5834EAAD90AE0B09CE6E5EE02C06A649E4wCrAF" TargetMode="External"/><Relationship Id="rId62" Type="http://schemas.openxmlformats.org/officeDocument/2006/relationships/hyperlink" Target="consultantplus://offline/ref=3E51923DD01E6DE3BEA0B4D904F7F67AFA05D62D2B817C5834EAAD90AE0B09CE6E5EE02C06A649E4wCr9F" TargetMode="External"/><Relationship Id="rId83" Type="http://schemas.openxmlformats.org/officeDocument/2006/relationships/hyperlink" Target="consultantplus://offline/ref=3E51923DD01E6DE3BEA0B4D904F7F67AFA03D3272E887C5834EAAD90AE0B09CE6E5EE02F05wAr5F" TargetMode="External"/><Relationship Id="rId88" Type="http://schemas.openxmlformats.org/officeDocument/2006/relationships/hyperlink" Target="consultantplus://offline/ref=3E51923DD01E6DE3BEA0B4D904F7F67AFA07D12C28817C5834EAAD90AE0B09CE6E5EE02C06A649E4wCrAF" TargetMode="External"/><Relationship Id="rId111" Type="http://schemas.openxmlformats.org/officeDocument/2006/relationships/hyperlink" Target="consultantplus://offline/ref=3E51923DD01E6DE3BEA0B4D904F7F67AFA05D02A2F897C5834EAAD90AE0B09CE6E5EE02C06A648E7wCr9F" TargetMode="External"/><Relationship Id="rId132" Type="http://schemas.openxmlformats.org/officeDocument/2006/relationships/hyperlink" Target="consultantplus://offline/ref=3E51923DD01E6DE3BEA0B4D904F7F67AFA03D32C298A7C5834EAAD90AE0B09CE6E5EE02C06A649E6wCrCF" TargetMode="External"/><Relationship Id="rId153" Type="http://schemas.openxmlformats.org/officeDocument/2006/relationships/hyperlink" Target="consultantplus://offline/ref=3E51923DD01E6DE3BEA0B4D904F7F67AFA05D02A2F897C5834EAAD90AE0B09CE6E5EE02C06A648E1wCr8F" TargetMode="External"/><Relationship Id="rId174" Type="http://schemas.openxmlformats.org/officeDocument/2006/relationships/hyperlink" Target="consultantplus://offline/ref=3E51923DD01E6DE3BEA0B4D904F7F67AFA03D12E25817C5834EAAD90AE0B09CE6E5EE02C06A649E1wCrEF" TargetMode="External"/><Relationship Id="rId179" Type="http://schemas.openxmlformats.org/officeDocument/2006/relationships/hyperlink" Target="consultantplus://offline/ref=3E51923DD01E6DE3BEA0B4D904F7F67AFA03D12D2C8C7C5834EAAD90AE0B09CE6E5EE02C06A741E5wCrDF" TargetMode="External"/><Relationship Id="rId195" Type="http://schemas.openxmlformats.org/officeDocument/2006/relationships/hyperlink" Target="consultantplus://offline/ref=3E51923DD01E6DE3BEA0B4D904F7F67AFA06D52D28807C5834EAAD90AE0B09CE6E5EE02C06A649E3wCrCF" TargetMode="External"/><Relationship Id="rId209" Type="http://schemas.openxmlformats.org/officeDocument/2006/relationships/hyperlink" Target="consultantplus://offline/ref=3E51923DD01E6DE3BEA0B4D904F7F67AFA03D02F2E8B7C5834EAAD90AE0B09CE6E5EE02C06A649E6wCr0F" TargetMode="External"/><Relationship Id="rId190" Type="http://schemas.openxmlformats.org/officeDocument/2006/relationships/hyperlink" Target="consultantplus://offline/ref=3E51923DD01E6DE3BEA0B4D904F7F67AFA03D0282E8C7C5834EAAD90AE0B09CE6E5EE02C06A649E1wCr8F" TargetMode="External"/><Relationship Id="rId204" Type="http://schemas.openxmlformats.org/officeDocument/2006/relationships/hyperlink" Target="consultantplus://offline/ref=3E51923DD01E6DE3BEA0B4D904F7F67AFA05D02A2F897C5834EAAD90AE0B09CE6E5EE02C06A648E3wCr0F" TargetMode="External"/><Relationship Id="rId220" Type="http://schemas.openxmlformats.org/officeDocument/2006/relationships/hyperlink" Target="consultantplus://offline/ref=3E51923DD01E6DE3BEA0B4D904F7F67AFA03D328288F7C5834EAAD90AE0B09CE6E5EE02C06A649E6wCrFF" TargetMode="External"/><Relationship Id="rId225" Type="http://schemas.openxmlformats.org/officeDocument/2006/relationships/hyperlink" Target="consultantplus://offline/ref=3E51923DD01E6DE3BEA0B4D904F7F67AFA03D12D2C8C7C5834EAAD90AE0B09CE6E5EE02C06A741E4wCrFF" TargetMode="External"/><Relationship Id="rId241" Type="http://schemas.openxmlformats.org/officeDocument/2006/relationships/theme" Target="theme/theme1.xml"/><Relationship Id="rId15" Type="http://schemas.openxmlformats.org/officeDocument/2006/relationships/hyperlink" Target="consultantplus://offline/ref=3E51923DD01E6DE3BEA0B4D904F7F67AFA03D02D2E8E7C5834EAAD90AE0B09CE6E5EE02C06A649E5wCrCF" TargetMode="External"/><Relationship Id="rId36" Type="http://schemas.openxmlformats.org/officeDocument/2006/relationships/hyperlink" Target="consultantplus://offline/ref=3E51923DD01E6DE3BEA0B4D904F7F67AFA05D02A2F897C5834EAAD90AE0B09CE6E5EE02C06A649E0wCrEF" TargetMode="External"/><Relationship Id="rId57" Type="http://schemas.openxmlformats.org/officeDocument/2006/relationships/hyperlink" Target="consultantplus://offline/ref=3E51923DD01E6DE3BEA0B4D904F7F67AFA03D12E25817C5834EAAD90AE0B09CE6E5EE02C06A649E4wCr0F" TargetMode="External"/><Relationship Id="rId106" Type="http://schemas.openxmlformats.org/officeDocument/2006/relationships/hyperlink" Target="consultantplus://offline/ref=3E51923DD01E6DE3BEA0B4D904F7F67AFA06D52D28807C5834EAAD90AE0B09CE6E5EE02C06A649E6wCr8F" TargetMode="External"/><Relationship Id="rId127" Type="http://schemas.openxmlformats.org/officeDocument/2006/relationships/hyperlink" Target="consultantplus://offline/ref=3E51923DD01E6DE3BEA0B4D904F7F67AFA03D32C298A7C5834EAAD90AE0B09CE6E5EE02C06A649E6wCr9F" TargetMode="External"/><Relationship Id="rId10" Type="http://schemas.openxmlformats.org/officeDocument/2006/relationships/hyperlink" Target="consultantplus://offline/ref=3E51923DD01E6DE3BEA0B4D904F7F67AFA03D12D2C8C7C5834EAAD90AE0B09CE6E5EE02C06A74EE6wCrCF" TargetMode="External"/><Relationship Id="rId31" Type="http://schemas.openxmlformats.org/officeDocument/2006/relationships/hyperlink" Target="consultantplus://offline/ref=3E51923DD01E6DE3BEA0B4D904F7F67AFA03D02F2E8B7C5834EAAD90AE0B09CE6E5EE02C06A649E7wCrFF" TargetMode="External"/><Relationship Id="rId52" Type="http://schemas.openxmlformats.org/officeDocument/2006/relationships/hyperlink" Target="consultantplus://offline/ref=3E51923DD01E6DE3BEA0B4D904F7F67AFA05D02A2F897C5834EAAD90AE0B09CE6E5EE02C06A649E2wCrDF" TargetMode="External"/><Relationship Id="rId73" Type="http://schemas.openxmlformats.org/officeDocument/2006/relationships/hyperlink" Target="consultantplus://offline/ref=3E51923DD01E6DE3BEA0B4D904F7F67AFA03D0282E8C7C5834EAAD90AE0B09CE6E5EE02C06A649E7wCrDF" TargetMode="External"/><Relationship Id="rId78" Type="http://schemas.openxmlformats.org/officeDocument/2006/relationships/hyperlink" Target="consultantplus://offline/ref=3E51923DD01E6DE3BEA0B4D904F7F67AFA07D12C28817C5834EAAD90AE0B09CE6E5EE02C06A649E5wCr0F" TargetMode="External"/><Relationship Id="rId94" Type="http://schemas.openxmlformats.org/officeDocument/2006/relationships/hyperlink" Target="consultantplus://offline/ref=3E51923DD01E6DE3BEA0B4D904F7F67AFA03D12D2C8C7C5834EAAD90AE0B09CE6E5EE02C06A74EE2wCrCF" TargetMode="External"/><Relationship Id="rId99" Type="http://schemas.openxmlformats.org/officeDocument/2006/relationships/hyperlink" Target="consultantplus://offline/ref=3E51923DD01E6DE3BEA0B4D904F7F67AFA06D52D28807C5834EAAD90AE0B09CE6E5EE02C06A649E7wCrEF" TargetMode="External"/><Relationship Id="rId101" Type="http://schemas.openxmlformats.org/officeDocument/2006/relationships/hyperlink" Target="consultantplus://offline/ref=3E51923DD01E6DE3BEA0B4D904F7F67AFA06D52D28807C5834EAAD90AE0B09CE6E5EE02C06A649E6wCr9F" TargetMode="External"/><Relationship Id="rId122" Type="http://schemas.openxmlformats.org/officeDocument/2006/relationships/hyperlink" Target="consultantplus://offline/ref=3E51923DD01E6DE3BEA0B4D904F7F67AFA06D52D28807C5834EAAD90AE0B09CE6E5EE02C06A649E1wCr8F" TargetMode="External"/><Relationship Id="rId143" Type="http://schemas.openxmlformats.org/officeDocument/2006/relationships/hyperlink" Target="consultantplus://offline/ref=3E51923DD01E6DE3BEA0B4D904F7F67AFA03D32C298A7C5834EAAD90AE0B09CE6E5EE02C06A649E6wCr0F" TargetMode="External"/><Relationship Id="rId148" Type="http://schemas.openxmlformats.org/officeDocument/2006/relationships/hyperlink" Target="consultantplus://offline/ref=3E51923DD01E6DE3BEA0B4D904F7F67AFA03D32C298A7C5834EAAD90AE0B09CE6E5EE02C06A649E1wCr9F" TargetMode="External"/><Relationship Id="rId164" Type="http://schemas.openxmlformats.org/officeDocument/2006/relationships/hyperlink" Target="consultantplus://offline/ref=3E51923DD01E6DE3BEA0B4D904F7F67AFA03D12D2C8C7C5834EAAD90AE0B09CE6E5EE02C06A74EECwCr9F" TargetMode="External"/><Relationship Id="rId169" Type="http://schemas.openxmlformats.org/officeDocument/2006/relationships/hyperlink" Target="consultantplus://offline/ref=3E51923DD01E6DE3BEA0B4D904F7F67AFA03D12D2C8C7C5834EAAD90AE0B09CE6E5EE02C06A74EECwCrEF" TargetMode="External"/><Relationship Id="rId185" Type="http://schemas.openxmlformats.org/officeDocument/2006/relationships/hyperlink" Target="consultantplus://offline/ref=3E51923DD01E6DE3BEA0B4D904F7F67AFA06D52D28807C5834EAAD90AE0B09CE6E5EE02C06A649E0wCrBF" TargetMode="External"/><Relationship Id="rId4" Type="http://schemas.openxmlformats.org/officeDocument/2006/relationships/hyperlink" Target="consultantplus://offline/ref=3E51923DD01E6DE3BEA0B4D904F7F67AFD01D1272C8221523CB3A192A90456D96917EC2D06A549wEr1F" TargetMode="External"/><Relationship Id="rId9" Type="http://schemas.openxmlformats.org/officeDocument/2006/relationships/hyperlink" Target="consultantplus://offline/ref=3E51923DD01E6DE3BEA0B4D904F7F67AFA03D3282A8F7C5834EAAD90AE0B09CE6E5EE02C06A64FEDwCrEF" TargetMode="External"/><Relationship Id="rId180" Type="http://schemas.openxmlformats.org/officeDocument/2006/relationships/hyperlink" Target="consultantplus://offline/ref=3E51923DD01E6DE3BEA0B4D904F7F67AFA05D02A2F897C5834EAAD90AE0B09CE6E5EE02C06A648E3wCr9F" TargetMode="External"/><Relationship Id="rId210" Type="http://schemas.openxmlformats.org/officeDocument/2006/relationships/hyperlink" Target="consultantplus://offline/ref=3E51923DD01E6DE3BEA0B4D904F7F67AFA03D12D2C8C7C5834EAAD90AE0B09CE6E5EE02C06A741E4wCrAF" TargetMode="External"/><Relationship Id="rId215" Type="http://schemas.openxmlformats.org/officeDocument/2006/relationships/hyperlink" Target="consultantplus://offline/ref=3E51923DD01E6DE3BEA0B4D904F7F67AFA03D12D2C8C7C5834EAAD90AE0B09CE6E5EE02C06A741E4wCrDF" TargetMode="External"/><Relationship Id="rId236" Type="http://schemas.openxmlformats.org/officeDocument/2006/relationships/hyperlink" Target="consultantplus://offline/ref=3E51923DD01E6DE3BEA0B4D904F7F67AFA03D0282E8C7C5834EAAD90AE0B09CE6E5EE02C06A649E1wCrDF" TargetMode="External"/><Relationship Id="rId26" Type="http://schemas.openxmlformats.org/officeDocument/2006/relationships/hyperlink" Target="consultantplus://offline/ref=3E51923DD01E6DE3BEA0B4D904F7F67AFA03D12E25817C5834EAAD90AE0B09CE6E5EE02C06A649E4wCrCF" TargetMode="External"/><Relationship Id="rId231" Type="http://schemas.openxmlformats.org/officeDocument/2006/relationships/hyperlink" Target="consultantplus://offline/ref=3E51923DD01E6DE3BEA0B4D904F7F67AFA03D328288F7C5834EAAD90AE0B09CE6E5EE02C06A649E3wCrEF" TargetMode="External"/><Relationship Id="rId47" Type="http://schemas.openxmlformats.org/officeDocument/2006/relationships/hyperlink" Target="consultantplus://offline/ref=3E51923DD01E6DE3BEA0B4D904F7F67AFA03D12D2C8C7C5834EAAD90AE0B09CE6E5EE02C06A74EE1wCr8F" TargetMode="External"/><Relationship Id="rId68" Type="http://schemas.openxmlformats.org/officeDocument/2006/relationships/hyperlink" Target="consultantplus://offline/ref=3E51923DD01E6DE3BEA0B4D904F7F67AFA05D02A2F897C5834EAAD90AE0B09CE6E5EE02C06A649ECwCr8F" TargetMode="External"/><Relationship Id="rId89" Type="http://schemas.openxmlformats.org/officeDocument/2006/relationships/hyperlink" Target="consultantplus://offline/ref=3E51923DD01E6DE3BEA0B4D904F7F67AFA03D12D2C8C7C5834EAAD90AE0B09CE6E5EE02C06A74EE2wCrDF" TargetMode="External"/><Relationship Id="rId112" Type="http://schemas.openxmlformats.org/officeDocument/2006/relationships/hyperlink" Target="consultantplus://offline/ref=3E51923DD01E6DE3BEA0B4D904F7F67AFA03D12D2C8C7C5834EAAD90AE0B09CE6E5EE02C06A74EEDwCr8F" TargetMode="External"/><Relationship Id="rId133" Type="http://schemas.openxmlformats.org/officeDocument/2006/relationships/hyperlink" Target="consultantplus://offline/ref=3E51923DD01E6DE3BEA0B4D904F7F67AFA05D02A2F897C5834EAAD90AE0B09CE6E5EE02C06A648E6wCr8F" TargetMode="External"/><Relationship Id="rId154" Type="http://schemas.openxmlformats.org/officeDocument/2006/relationships/hyperlink" Target="consultantplus://offline/ref=3E51923DD01E6DE3BEA0B4D904F7F67AFA06D52D28807C5834EAAD90AE0B09CE6E5EE02C06A649E1wCrCF" TargetMode="External"/><Relationship Id="rId175" Type="http://schemas.openxmlformats.org/officeDocument/2006/relationships/hyperlink" Target="consultantplus://offline/ref=3E51923DD01E6DE3BEA0B4D904F7F67AFA02D72F2F897C5834EAAD90AE0B09CE6E5EE02C06A649E7wCrEF" TargetMode="External"/><Relationship Id="rId196" Type="http://schemas.openxmlformats.org/officeDocument/2006/relationships/hyperlink" Target="consultantplus://offline/ref=3E51923DD01E6DE3BEA0B4D904F7F67AFA03D12D2C8C7C5834EAAD90AE0B09CE6E5EE02C06A741E4wCr8F" TargetMode="External"/><Relationship Id="rId200" Type="http://schemas.openxmlformats.org/officeDocument/2006/relationships/hyperlink" Target="consultantplus://offline/ref=3E51923DD01E6DE3BEA0B4D904F7F67AFA06D52D28807C5834EAAD90AE0B09CE6E5EE02C06A649E2wCrFF" TargetMode="External"/><Relationship Id="rId16" Type="http://schemas.openxmlformats.org/officeDocument/2006/relationships/hyperlink" Target="consultantplus://offline/ref=3E51923DD01E6DE3BEA0B4D904F7F67AFA03D0282E8C7C5834EAAD90AE0B09CE6E5EE02C06A649E5wCr0F" TargetMode="External"/><Relationship Id="rId221" Type="http://schemas.openxmlformats.org/officeDocument/2006/relationships/hyperlink" Target="consultantplus://offline/ref=3E51923DD01E6DE3BEA0B4D904F7F67AFA03D328288F7C5834EAAD90AE0B09CE6E5EE02C06A649E1wCrAF" TargetMode="External"/><Relationship Id="rId37" Type="http://schemas.openxmlformats.org/officeDocument/2006/relationships/hyperlink" Target="consultantplus://offline/ref=3E51923DD01E6DE3BEA0B4D904F7F67AFA06D52D28807C5834EAAD90AE0B09CE6E5EE02C06A649E4wCrEF" TargetMode="External"/><Relationship Id="rId58" Type="http://schemas.openxmlformats.org/officeDocument/2006/relationships/hyperlink" Target="consultantplus://offline/ref=3E51923DD01E6DE3BEA0B4D904F7F67AFA03D12D2C8C7C5834EAAD90AE0B09CE6E5EE02C06A74EE1wCrEF" TargetMode="External"/><Relationship Id="rId79" Type="http://schemas.openxmlformats.org/officeDocument/2006/relationships/hyperlink" Target="consultantplus://offline/ref=3E51923DD01E6DE3BEA0B4D904F7F67AFA03D12D2C8C7C5834EAAD90AE0B09CE6E5EE02C06A74EE2wCrAF" TargetMode="External"/><Relationship Id="rId102" Type="http://schemas.openxmlformats.org/officeDocument/2006/relationships/hyperlink" Target="consultantplus://offline/ref=3E51923DD01E6DE3BEA0B4D904F7F67AFA05D02A2F897C5834EAAD90AE0B09CE6E5EE02C06A649ECwCrFF" TargetMode="External"/><Relationship Id="rId123" Type="http://schemas.openxmlformats.org/officeDocument/2006/relationships/hyperlink" Target="consultantplus://offline/ref=3E51923DD01E6DE3BEA0B4D904F7F67AFA03D12D2C8C7C5834EAAD90AE0B09CE6E5EE02C06A74EEDwCrAF" TargetMode="External"/><Relationship Id="rId144" Type="http://schemas.openxmlformats.org/officeDocument/2006/relationships/hyperlink" Target="consultantplus://offline/ref=3E51923DD01E6DE3BEA0B4D904F7F67AFA05D92A2F8B7C5834EAAD90AE0B09CE6E5EE02C06A649E4wCrEF" TargetMode="External"/><Relationship Id="rId90" Type="http://schemas.openxmlformats.org/officeDocument/2006/relationships/hyperlink" Target="consultantplus://offline/ref=3E51923DD01E6DE3BEA0B4D904F7F67AFA05D62D2B817C5834EAAD90AE0B09CE6E5EE02C06A649E4wCrCF" TargetMode="External"/><Relationship Id="rId165" Type="http://schemas.openxmlformats.org/officeDocument/2006/relationships/hyperlink" Target="consultantplus://offline/ref=3E51923DD01E6DE3BEA0B4D904F7F67AFA03D12D2C8C7C5834EAAD90AE0B09CE6E5EE02C06A74EECwCrBF" TargetMode="External"/><Relationship Id="rId186" Type="http://schemas.openxmlformats.org/officeDocument/2006/relationships/hyperlink" Target="consultantplus://offline/ref=3E51923DD01E6DE3BEA0B4D904F7F67AFA03D12D2C8C7C5834EAAD90AE0B09CE6E5EE02C06A741E4wCr9F" TargetMode="External"/><Relationship Id="rId211" Type="http://schemas.openxmlformats.org/officeDocument/2006/relationships/hyperlink" Target="consultantplus://offline/ref=3E51923DD01E6DE3BEA0B4D904F7F67AFA03D328288F7C5834EAAD90AE0B09CE6E5EE02C06A649E7wCr0F" TargetMode="External"/><Relationship Id="rId232" Type="http://schemas.openxmlformats.org/officeDocument/2006/relationships/hyperlink" Target="consultantplus://offline/ref=3E51923DD01E6DE3BEA0B4D904F7F67AFA03D328288F7C5834EAAD90AE0B09CE6E5EE02C06A649E2wCr9F" TargetMode="External"/><Relationship Id="rId27" Type="http://schemas.openxmlformats.org/officeDocument/2006/relationships/hyperlink" Target="consultantplus://offline/ref=3E51923DD01E6DE3BEA0B4D904F7F67AFA03D12E25817C5834EAAD90AE0B09CE6E5EE02C06A649E4wCrEF" TargetMode="External"/><Relationship Id="rId48" Type="http://schemas.openxmlformats.org/officeDocument/2006/relationships/hyperlink" Target="consultantplus://offline/ref=3E51923DD01E6DE3BEA0B4D904F7F67AFA03D12D2C8C7C5834EAAD90AE0B09CE6E5EE02C06A74EE1wCrBF" TargetMode="External"/><Relationship Id="rId69" Type="http://schemas.openxmlformats.org/officeDocument/2006/relationships/hyperlink" Target="consultantplus://offline/ref=3E51923DD01E6DE3BEA0B4D904F7F67AFA03D12D2C8C7C5834EAAD90AE0B09CE6E5EE02C06A74EE0wCrEF" TargetMode="External"/><Relationship Id="rId113" Type="http://schemas.openxmlformats.org/officeDocument/2006/relationships/hyperlink" Target="consultantplus://offline/ref=3E51923DD01E6DE3BEA0B4D904F7F67AFA05D62D2B817C5834EAAD90AE0B09CE6E5EE02C06A649E4wCrFF" TargetMode="External"/><Relationship Id="rId134" Type="http://schemas.openxmlformats.org/officeDocument/2006/relationships/hyperlink" Target="consultantplus://offline/ref=3E51923DD01E6DE3BEA0B4D904F7F67AFA05D02A2F897C5834EAAD90AE0B09CE6E5EE02C06A648E6wCrFF" TargetMode="External"/><Relationship Id="rId80" Type="http://schemas.openxmlformats.org/officeDocument/2006/relationships/hyperlink" Target="consultantplus://offline/ref=3E51923DD01E6DE3BEA0B4D904F7F67AFA03D3272E887C5834EAAD90AE0B09CE6E5EE02C03wAr6F" TargetMode="External"/><Relationship Id="rId155" Type="http://schemas.openxmlformats.org/officeDocument/2006/relationships/hyperlink" Target="consultantplus://offline/ref=3E51923DD01E6DE3BEA0B4D904F7F67AFA03D12D2C8C7C5834EAAD90AE0B09CE6E5EE02C06A74EEDwCrCF" TargetMode="External"/><Relationship Id="rId176" Type="http://schemas.openxmlformats.org/officeDocument/2006/relationships/hyperlink" Target="consultantplus://offline/ref=3E51923DD01E6DE3BEA0B4D904F7F67AFA03D12D2C8C7C5834EAAD90AE0B09CE6E5EE02C06A649E3wCr8F" TargetMode="External"/><Relationship Id="rId197" Type="http://schemas.openxmlformats.org/officeDocument/2006/relationships/hyperlink" Target="consultantplus://offline/ref=3E51923DD01E6DE3BEA0B4D904F7F67AFA06D52D28807C5834EAAD90AE0B09CE6E5EE02C06A649E3wCr1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28</Pages>
  <Words>24750</Words>
  <Characters>-32766</Characters>
  <Application>Microsoft Office Outlook</Application>
  <DocSecurity>0</DocSecurity>
  <Lines>0</Lines>
  <Paragraphs>0</Paragraphs>
  <ScaleCrop>false</ScaleCrop>
  <Company>kges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Утверждены</dc:title>
  <dc:subject/>
  <dc:creator>user</dc:creator>
  <cp:keywords/>
  <dc:description/>
  <cp:lastModifiedBy>Евгений</cp:lastModifiedBy>
  <cp:revision>2</cp:revision>
  <dcterms:created xsi:type="dcterms:W3CDTF">2021-03-04T19:57:00Z</dcterms:created>
  <dcterms:modified xsi:type="dcterms:W3CDTF">2021-03-04T19:57:00Z</dcterms:modified>
</cp:coreProperties>
</file>